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C1C5" w14:textId="77777777" w:rsidR="00C95B67" w:rsidRPr="0090349D" w:rsidRDefault="00C95B67" w:rsidP="00C95B67">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514B9141" wp14:editId="5B104F77">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B5E57B1" w14:textId="77777777" w:rsidR="00C95B67" w:rsidRPr="0090349D" w:rsidRDefault="00C95B67" w:rsidP="00C95B67">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7D56F2D2" w14:textId="77777777" w:rsidR="00C95B67" w:rsidRPr="0090349D" w:rsidRDefault="00C95B67" w:rsidP="00C95B67">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0BAE541C" w14:textId="77777777" w:rsidR="00C95B67" w:rsidRPr="0090349D" w:rsidRDefault="00C95B67" w:rsidP="00C95B67">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39DD665A" w14:textId="77777777" w:rsidR="00C95B67" w:rsidRPr="0090349D" w:rsidRDefault="00C95B67" w:rsidP="00C95B67">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6" w:history="1">
        <w:r w:rsidRPr="0090349D">
          <w:rPr>
            <w:rFonts w:ascii="Times New Roman" w:eastAsia="Times New Roman" w:hAnsi="Times New Roman" w:cs="Times New Roman"/>
            <w:color w:val="0000FF"/>
            <w:sz w:val="16"/>
            <w:szCs w:val="16"/>
            <w:u w:val="single"/>
            <w:lang w:eastAsia="hu-HU"/>
          </w:rPr>
          <w:t>hivatal@telki.hu</w:t>
        </w:r>
      </w:hyperlink>
    </w:p>
    <w:p w14:paraId="7DAC5CAA" w14:textId="77777777" w:rsidR="00C95B67" w:rsidRPr="0090349D" w:rsidRDefault="001A183D" w:rsidP="00C95B67">
      <w:pPr>
        <w:spacing w:after="0"/>
        <w:rPr>
          <w:rFonts w:ascii="Times New Roman" w:eastAsia="Times New Roman" w:hAnsi="Times New Roman" w:cs="Times New Roman"/>
          <w:sz w:val="24"/>
          <w:szCs w:val="24"/>
          <w:lang w:eastAsia="hu-HU"/>
        </w:rPr>
      </w:pPr>
      <w:hyperlink r:id="rId7" w:history="1">
        <w:r w:rsidR="00C95B67" w:rsidRPr="0090349D">
          <w:rPr>
            <w:rFonts w:ascii="Times New Roman" w:eastAsia="Times New Roman" w:hAnsi="Times New Roman" w:cs="Times New Roman"/>
            <w:color w:val="000000"/>
            <w:sz w:val="16"/>
            <w:szCs w:val="16"/>
            <w:u w:val="single"/>
            <w:lang w:eastAsia="hu-HU"/>
          </w:rPr>
          <w:t>www.telki.hu</w:t>
        </w:r>
      </w:hyperlink>
    </w:p>
    <w:p w14:paraId="586BDB05" w14:textId="77777777" w:rsidR="00C95B67" w:rsidRDefault="00C95B67" w:rsidP="00C95B67">
      <w:pPr>
        <w:spacing w:after="0"/>
        <w:rPr>
          <w:rFonts w:ascii="Times New Roman" w:hAnsi="Times New Roman" w:cs="Times New Roman"/>
          <w:sz w:val="24"/>
          <w:szCs w:val="24"/>
        </w:rPr>
      </w:pPr>
    </w:p>
    <w:p w14:paraId="3CBE32FF" w14:textId="77777777" w:rsidR="00C95B67" w:rsidRPr="00C47814" w:rsidRDefault="00C95B67" w:rsidP="00C95B67">
      <w:pPr>
        <w:spacing w:after="0"/>
        <w:jc w:val="center"/>
        <w:rPr>
          <w:rFonts w:ascii="Times New Roman" w:hAnsi="Times New Roman" w:cs="Times New Roman"/>
          <w:b/>
          <w:bCs/>
        </w:rPr>
      </w:pPr>
      <w:r w:rsidRPr="00C47814">
        <w:rPr>
          <w:rFonts w:ascii="Times New Roman" w:hAnsi="Times New Roman" w:cs="Times New Roman"/>
          <w:b/>
          <w:bCs/>
        </w:rPr>
        <w:t xml:space="preserve">ELŐTERJESZTÉS </w:t>
      </w:r>
    </w:p>
    <w:p w14:paraId="67B734DB" w14:textId="7C1BC9BD" w:rsidR="00C95B67" w:rsidRPr="00C47814" w:rsidRDefault="00C95B67" w:rsidP="00C95B67">
      <w:pPr>
        <w:spacing w:after="0"/>
        <w:jc w:val="center"/>
        <w:rPr>
          <w:rFonts w:ascii="Times New Roman" w:hAnsi="Times New Roman" w:cs="Times New Roman"/>
          <w:b/>
          <w:bCs/>
        </w:rPr>
      </w:pPr>
      <w:r>
        <w:rPr>
          <w:rFonts w:ascii="Times New Roman" w:hAnsi="Times New Roman" w:cs="Times New Roman"/>
          <w:b/>
          <w:bCs/>
        </w:rPr>
        <w:t xml:space="preserve">Telki község Önkormányzat képviselő-testület </w:t>
      </w:r>
      <w:r w:rsidRPr="00C47814">
        <w:rPr>
          <w:rFonts w:ascii="Times New Roman" w:hAnsi="Times New Roman" w:cs="Times New Roman"/>
          <w:b/>
          <w:bCs/>
        </w:rPr>
        <w:t>202</w:t>
      </w:r>
      <w:r>
        <w:rPr>
          <w:rFonts w:ascii="Times New Roman" w:hAnsi="Times New Roman" w:cs="Times New Roman"/>
          <w:b/>
          <w:bCs/>
        </w:rPr>
        <w:t>5</w:t>
      </w:r>
      <w:r w:rsidRPr="00C47814">
        <w:rPr>
          <w:rFonts w:ascii="Times New Roman" w:hAnsi="Times New Roman" w:cs="Times New Roman"/>
          <w:b/>
          <w:bCs/>
        </w:rPr>
        <w:t xml:space="preserve">. </w:t>
      </w:r>
      <w:r w:rsidR="00070707">
        <w:rPr>
          <w:rFonts w:ascii="Times New Roman" w:hAnsi="Times New Roman" w:cs="Times New Roman"/>
          <w:b/>
          <w:bCs/>
        </w:rPr>
        <w:t>augusztus 25</w:t>
      </w:r>
      <w:r>
        <w:rPr>
          <w:rFonts w:ascii="Times New Roman" w:hAnsi="Times New Roman" w:cs="Times New Roman"/>
          <w:b/>
          <w:bCs/>
        </w:rPr>
        <w:t>-</w:t>
      </w:r>
      <w:r w:rsidRPr="00C47814">
        <w:rPr>
          <w:rFonts w:ascii="Times New Roman" w:hAnsi="Times New Roman" w:cs="Times New Roman"/>
          <w:b/>
          <w:bCs/>
        </w:rPr>
        <w:t xml:space="preserve">i rendes ülésére </w:t>
      </w:r>
    </w:p>
    <w:p w14:paraId="7A7395B0" w14:textId="77777777" w:rsidR="00C95B67" w:rsidRDefault="00C95B67" w:rsidP="00C95B67">
      <w:pPr>
        <w:spacing w:after="0"/>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6"/>
      </w:tblGrid>
      <w:tr w:rsidR="00C95B67" w14:paraId="5071E9E6" w14:textId="77777777" w:rsidTr="008312CE">
        <w:tc>
          <w:tcPr>
            <w:tcW w:w="10456" w:type="dxa"/>
          </w:tcPr>
          <w:p w14:paraId="3F4282DD" w14:textId="10225B19" w:rsidR="00C95B67" w:rsidRDefault="009C099D" w:rsidP="008312CE">
            <w:pPr>
              <w:jc w:val="center"/>
              <w:rPr>
                <w:rFonts w:ascii="Times New Roman" w:hAnsi="Times New Roman" w:cs="Times New Roman"/>
                <w:b/>
                <w:bCs/>
              </w:rPr>
            </w:pPr>
            <w:r>
              <w:rPr>
                <w:rFonts w:ascii="Times New Roman" w:hAnsi="Times New Roman" w:cs="Times New Roman"/>
                <w:b/>
                <w:bCs/>
              </w:rPr>
              <w:t>Tárgyalandó n</w:t>
            </w:r>
            <w:r w:rsidR="00C95B67" w:rsidRPr="00530DC4">
              <w:rPr>
                <w:rFonts w:ascii="Times New Roman" w:hAnsi="Times New Roman" w:cs="Times New Roman"/>
                <w:b/>
                <w:bCs/>
              </w:rPr>
              <w:t>apirend:</w:t>
            </w:r>
          </w:p>
          <w:p w14:paraId="565C2FA8" w14:textId="0DA272E8" w:rsidR="008107F8" w:rsidRDefault="008107F8" w:rsidP="008312CE">
            <w:pPr>
              <w:jc w:val="center"/>
              <w:rPr>
                <w:rFonts w:ascii="Times New Roman" w:hAnsi="Times New Roman" w:cs="Times New Roman"/>
                <w:b/>
                <w:bCs/>
              </w:rPr>
            </w:pPr>
            <w:r>
              <w:rPr>
                <w:rFonts w:ascii="Times New Roman" w:hAnsi="Times New Roman" w:cs="Times New Roman"/>
                <w:b/>
                <w:bCs/>
              </w:rPr>
              <w:t>Aktuális pályázati lehetőségek áttekintése</w:t>
            </w:r>
          </w:p>
          <w:p w14:paraId="1098C95F" w14:textId="61F7B7F0" w:rsidR="00C95B67" w:rsidRPr="00C81F94" w:rsidRDefault="00C95B67" w:rsidP="008107F8">
            <w:pPr>
              <w:jc w:val="center"/>
              <w:rPr>
                <w:rFonts w:ascii="Times New Roman" w:hAnsi="Times New Roman" w:cs="Times New Roman"/>
                <w:b/>
                <w:bCs/>
              </w:rPr>
            </w:pPr>
          </w:p>
        </w:tc>
      </w:tr>
    </w:tbl>
    <w:p w14:paraId="1A3A78B4" w14:textId="77777777" w:rsidR="00C95B67" w:rsidRDefault="00C95B67" w:rsidP="00C95B67">
      <w:pPr>
        <w:spacing w:after="0"/>
        <w:jc w:val="both"/>
      </w:pPr>
    </w:p>
    <w:p w14:paraId="50354E88" w14:textId="42020146" w:rsidR="00C95B67" w:rsidRPr="00530DC4" w:rsidRDefault="00C95B67" w:rsidP="00C95B67">
      <w:pPr>
        <w:spacing w:after="0"/>
        <w:jc w:val="both"/>
        <w:rPr>
          <w:rFonts w:ascii="Times New Roman" w:hAnsi="Times New Roman" w:cs="Times New Roman"/>
        </w:rPr>
      </w:pPr>
      <w:r w:rsidRPr="00530DC4">
        <w:rPr>
          <w:rFonts w:ascii="Times New Roman" w:hAnsi="Times New Roman" w:cs="Times New Roman"/>
          <w:b/>
          <w:bCs/>
        </w:rPr>
        <w:t>A napirendet tárgyaló ülés dátuma</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rPr>
        <w:t>202</w:t>
      </w:r>
      <w:r>
        <w:rPr>
          <w:rFonts w:ascii="Times New Roman" w:hAnsi="Times New Roman" w:cs="Times New Roman"/>
          <w:b/>
          <w:bCs/>
        </w:rPr>
        <w:t>5</w:t>
      </w:r>
      <w:r w:rsidRPr="00530DC4">
        <w:rPr>
          <w:rFonts w:ascii="Times New Roman" w:hAnsi="Times New Roman" w:cs="Times New Roman"/>
          <w:b/>
          <w:bCs/>
        </w:rPr>
        <w:t xml:space="preserve">. </w:t>
      </w:r>
      <w:r>
        <w:rPr>
          <w:rFonts w:ascii="Times New Roman" w:hAnsi="Times New Roman" w:cs="Times New Roman"/>
          <w:b/>
          <w:bCs/>
        </w:rPr>
        <w:t>0</w:t>
      </w:r>
      <w:r w:rsidR="00070707">
        <w:rPr>
          <w:rFonts w:ascii="Times New Roman" w:hAnsi="Times New Roman" w:cs="Times New Roman"/>
          <w:b/>
          <w:bCs/>
        </w:rPr>
        <w:t>8.25</w:t>
      </w:r>
      <w:r>
        <w:rPr>
          <w:rFonts w:ascii="Times New Roman" w:hAnsi="Times New Roman" w:cs="Times New Roman"/>
          <w:b/>
          <w:bCs/>
        </w:rPr>
        <w:t>.</w:t>
      </w:r>
      <w:r w:rsidRPr="00530DC4">
        <w:rPr>
          <w:rFonts w:ascii="Times New Roman" w:hAnsi="Times New Roman" w:cs="Times New Roman"/>
        </w:rPr>
        <w:t xml:space="preserve"> </w:t>
      </w:r>
    </w:p>
    <w:p w14:paraId="6C9CE112" w14:textId="49E99C03" w:rsidR="00C95B67" w:rsidRPr="00530DC4" w:rsidRDefault="00C95B67" w:rsidP="00C81F94">
      <w:pPr>
        <w:spacing w:after="0"/>
        <w:ind w:left="4950" w:hanging="4950"/>
        <w:jc w:val="both"/>
        <w:rPr>
          <w:rFonts w:ascii="Times New Roman" w:hAnsi="Times New Roman" w:cs="Times New Roman"/>
        </w:rPr>
      </w:pPr>
      <w:r w:rsidRPr="00530DC4">
        <w:rPr>
          <w:rFonts w:ascii="Times New Roman" w:hAnsi="Times New Roman" w:cs="Times New Roman"/>
          <w:b/>
          <w:bCs/>
        </w:rPr>
        <w:t>A napirendet tárgyaló ülés:</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00C81F94" w:rsidRPr="00C81F94">
        <w:rPr>
          <w:rFonts w:ascii="Times New Roman" w:hAnsi="Times New Roman" w:cs="Times New Roman"/>
          <w:b/>
          <w:bCs/>
        </w:rPr>
        <w:t>Pénzügyi, Településfejlesztési és Fenntarthatósági Bizottság</w:t>
      </w:r>
      <w:r>
        <w:rPr>
          <w:rFonts w:ascii="Times New Roman" w:hAnsi="Times New Roman" w:cs="Times New Roman"/>
        </w:rPr>
        <w:t>,</w:t>
      </w:r>
      <w:r w:rsidRPr="00530DC4">
        <w:rPr>
          <w:rFonts w:ascii="Times New Roman" w:hAnsi="Times New Roman" w:cs="Times New Roman"/>
        </w:rPr>
        <w:t xml:space="preserve"> </w:t>
      </w:r>
      <w:r w:rsidRPr="0059738B">
        <w:rPr>
          <w:rFonts w:ascii="Times New Roman" w:hAnsi="Times New Roman" w:cs="Times New Roman"/>
          <w:b/>
          <w:bCs/>
        </w:rPr>
        <w:t>Képviselő-testület</w:t>
      </w:r>
    </w:p>
    <w:p w14:paraId="59736E17" w14:textId="77777777" w:rsidR="00C95B67" w:rsidRPr="00530DC4" w:rsidRDefault="00C95B67" w:rsidP="00C95B67">
      <w:pPr>
        <w:spacing w:after="0"/>
        <w:jc w:val="both"/>
        <w:rPr>
          <w:rFonts w:ascii="Times New Roman" w:hAnsi="Times New Roman" w:cs="Times New Roman"/>
          <w:b/>
          <w:bCs/>
        </w:rPr>
      </w:pPr>
      <w:r w:rsidRPr="00530DC4">
        <w:rPr>
          <w:rFonts w:ascii="Times New Roman" w:hAnsi="Times New Roman" w:cs="Times New Roman"/>
          <w:b/>
          <w:bCs/>
        </w:rPr>
        <w:t>Előterjesztő:</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rPr>
        <w:t>Deltai Károly polgármester</w:t>
      </w:r>
    </w:p>
    <w:p w14:paraId="3C53609E" w14:textId="77777777" w:rsidR="00C95B67" w:rsidRPr="00530DC4" w:rsidRDefault="00C95B67" w:rsidP="00C95B67">
      <w:pPr>
        <w:spacing w:after="0"/>
        <w:jc w:val="both"/>
        <w:rPr>
          <w:rFonts w:ascii="Times New Roman" w:hAnsi="Times New Roman" w:cs="Times New Roman"/>
        </w:rPr>
      </w:pPr>
      <w:r w:rsidRPr="00530DC4">
        <w:rPr>
          <w:rFonts w:ascii="Times New Roman" w:hAnsi="Times New Roman" w:cs="Times New Roman"/>
          <w:b/>
          <w:bCs/>
        </w:rPr>
        <w:t>Az előterjesztést készítette:</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rPr>
        <w:t>dr. Lack Mónika jegyző</w:t>
      </w:r>
      <w:r w:rsidRPr="00530DC4">
        <w:rPr>
          <w:rFonts w:ascii="Times New Roman" w:hAnsi="Times New Roman" w:cs="Times New Roman"/>
        </w:rPr>
        <w:tab/>
      </w:r>
      <w:r w:rsidRPr="00530DC4">
        <w:rPr>
          <w:rFonts w:ascii="Times New Roman" w:hAnsi="Times New Roman" w:cs="Times New Roman"/>
        </w:rPr>
        <w:tab/>
        <w:t xml:space="preserve"> </w:t>
      </w:r>
    </w:p>
    <w:p w14:paraId="65AE5554" w14:textId="77777777" w:rsidR="00C95B67" w:rsidRPr="00530DC4" w:rsidRDefault="00C95B67" w:rsidP="00C95B67">
      <w:pPr>
        <w:spacing w:after="0"/>
        <w:jc w:val="both"/>
        <w:rPr>
          <w:rFonts w:ascii="Times New Roman" w:hAnsi="Times New Roman" w:cs="Times New Roman"/>
        </w:rPr>
      </w:pPr>
      <w:r w:rsidRPr="00530DC4">
        <w:rPr>
          <w:rFonts w:ascii="Times New Roman" w:hAnsi="Times New Roman" w:cs="Times New Roman"/>
          <w:b/>
          <w:bCs/>
        </w:rPr>
        <w:t>A napirendet tárgyaló ülés típusa:</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126CF3">
        <w:rPr>
          <w:rFonts w:ascii="Times New Roman" w:hAnsi="Times New Roman" w:cs="Times New Roman"/>
          <w:b/>
          <w:bCs/>
          <w:u w:val="single"/>
        </w:rPr>
        <w:t>nyílt</w:t>
      </w:r>
      <w:r w:rsidRPr="00126CF3">
        <w:rPr>
          <w:rFonts w:ascii="Times New Roman" w:hAnsi="Times New Roman" w:cs="Times New Roman"/>
          <w:u w:val="single"/>
        </w:rPr>
        <w:t xml:space="preserve"> </w:t>
      </w:r>
      <w:r w:rsidRPr="00530DC4">
        <w:rPr>
          <w:rFonts w:ascii="Times New Roman" w:hAnsi="Times New Roman" w:cs="Times New Roman"/>
        </w:rPr>
        <w:t xml:space="preserve">/ zárt </w:t>
      </w:r>
    </w:p>
    <w:p w14:paraId="6C0C5FBD" w14:textId="77777777" w:rsidR="00C95B67" w:rsidRPr="00530DC4" w:rsidRDefault="00C95B67" w:rsidP="00C95B67">
      <w:pPr>
        <w:spacing w:after="0"/>
        <w:jc w:val="both"/>
        <w:rPr>
          <w:rFonts w:ascii="Times New Roman" w:hAnsi="Times New Roman" w:cs="Times New Roman"/>
        </w:rPr>
      </w:pPr>
      <w:r w:rsidRPr="00530DC4">
        <w:rPr>
          <w:rFonts w:ascii="Times New Roman" w:hAnsi="Times New Roman" w:cs="Times New Roman"/>
          <w:b/>
          <w:bCs/>
        </w:rPr>
        <w:t>A napirendet tárgyaló ülés típusa:</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u w:val="single"/>
        </w:rPr>
        <w:t>rendes /</w:t>
      </w:r>
      <w:r w:rsidRPr="00530DC4">
        <w:rPr>
          <w:rFonts w:ascii="Times New Roman" w:hAnsi="Times New Roman" w:cs="Times New Roman"/>
        </w:rPr>
        <w:t xml:space="preserve"> rendkívüli</w:t>
      </w:r>
    </w:p>
    <w:p w14:paraId="31C1C8E7" w14:textId="77777777" w:rsidR="00C95B67" w:rsidRPr="00530DC4" w:rsidRDefault="00C95B67" w:rsidP="00C95B67">
      <w:pPr>
        <w:spacing w:after="0"/>
        <w:jc w:val="both"/>
        <w:rPr>
          <w:rFonts w:ascii="Times New Roman" w:hAnsi="Times New Roman" w:cs="Times New Roman"/>
        </w:rPr>
      </w:pPr>
      <w:r w:rsidRPr="00530DC4">
        <w:rPr>
          <w:rFonts w:ascii="Times New Roman" w:hAnsi="Times New Roman" w:cs="Times New Roman"/>
          <w:b/>
          <w:bCs/>
        </w:rPr>
        <w:t>A határozat elfogadásához szükséges többség típusát:</w:t>
      </w:r>
      <w:r w:rsidRPr="00530DC4">
        <w:rPr>
          <w:rFonts w:ascii="Times New Roman" w:hAnsi="Times New Roman" w:cs="Times New Roman"/>
        </w:rPr>
        <w:t xml:space="preserve"> </w:t>
      </w:r>
      <w:r w:rsidRPr="0070574F">
        <w:rPr>
          <w:rFonts w:ascii="Times New Roman" w:hAnsi="Times New Roman" w:cs="Times New Roman"/>
          <w:b/>
          <w:bCs/>
          <w:u w:val="single"/>
        </w:rPr>
        <w:t>egyszerű</w:t>
      </w:r>
      <w:r w:rsidRPr="00530DC4">
        <w:rPr>
          <w:rFonts w:ascii="Times New Roman" w:hAnsi="Times New Roman" w:cs="Times New Roman"/>
        </w:rPr>
        <w:t xml:space="preserve"> / </w:t>
      </w:r>
      <w:r w:rsidRPr="0070574F">
        <w:rPr>
          <w:rFonts w:ascii="Times New Roman" w:hAnsi="Times New Roman" w:cs="Times New Roman"/>
        </w:rPr>
        <w:t xml:space="preserve">minősített </w:t>
      </w:r>
    </w:p>
    <w:p w14:paraId="7245077A" w14:textId="77777777" w:rsidR="00C95B67" w:rsidRPr="00530DC4" w:rsidRDefault="00C95B67" w:rsidP="00C95B67">
      <w:pPr>
        <w:spacing w:after="0"/>
        <w:jc w:val="both"/>
        <w:rPr>
          <w:rFonts w:ascii="Times New Roman" w:hAnsi="Times New Roman" w:cs="Times New Roman"/>
        </w:rPr>
      </w:pPr>
      <w:r w:rsidRPr="00530DC4">
        <w:rPr>
          <w:rFonts w:ascii="Times New Roman" w:hAnsi="Times New Roman" w:cs="Times New Roman"/>
          <w:b/>
          <w:bCs/>
        </w:rPr>
        <w:t>A szavazás módja:</w:t>
      </w:r>
      <w:r w:rsidRPr="00530DC4">
        <w:rPr>
          <w:rFonts w:ascii="Times New Roman" w:hAnsi="Times New Roman" w:cs="Times New Roman"/>
        </w:rPr>
        <w:t xml:space="preserve"> </w:t>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rPr>
        <w:tab/>
      </w:r>
      <w:r w:rsidRPr="00530DC4">
        <w:rPr>
          <w:rFonts w:ascii="Times New Roman" w:hAnsi="Times New Roman" w:cs="Times New Roman"/>
          <w:b/>
          <w:bCs/>
          <w:u w:val="single"/>
        </w:rPr>
        <w:t>nyílt</w:t>
      </w:r>
      <w:r w:rsidRPr="00530DC4">
        <w:rPr>
          <w:rFonts w:ascii="Times New Roman" w:hAnsi="Times New Roman" w:cs="Times New Roman"/>
        </w:rPr>
        <w:t xml:space="preserve"> / titkos </w:t>
      </w:r>
    </w:p>
    <w:p w14:paraId="5D3CD10C" w14:textId="77777777" w:rsidR="00C95B67" w:rsidRPr="00530DC4" w:rsidRDefault="00C95B67" w:rsidP="00C95B67">
      <w:pPr>
        <w:tabs>
          <w:tab w:val="center" w:pos="7371"/>
        </w:tabs>
        <w:spacing w:after="0"/>
        <w:jc w:val="both"/>
        <w:rPr>
          <w:rFonts w:ascii="Times New Roman" w:hAnsi="Times New Roman" w:cs="Times New Roman"/>
        </w:rPr>
      </w:pPr>
    </w:p>
    <w:p w14:paraId="012CB1C6" w14:textId="77777777" w:rsidR="00C95B67" w:rsidRPr="00A97C96" w:rsidRDefault="00C95B67" w:rsidP="00C95B67">
      <w:pPr>
        <w:jc w:val="both"/>
        <w:rPr>
          <w:rFonts w:ascii="Times New Roman" w:hAnsi="Times New Roman" w:cs="Times New Roman"/>
          <w:b/>
        </w:rPr>
      </w:pPr>
      <w:r w:rsidRPr="00C75C12">
        <w:rPr>
          <w:rFonts w:ascii="Times New Roman" w:hAnsi="Times New Roman" w:cs="Times New Roman"/>
          <w:b/>
        </w:rPr>
        <w:t>1.</w:t>
      </w:r>
      <w:r w:rsidRPr="009E143F">
        <w:rPr>
          <w:rFonts w:ascii="Times New Roman" w:hAnsi="Times New Roman" w:cs="Times New Roman"/>
          <w:b/>
        </w:rPr>
        <w:t xml:space="preserve"> </w:t>
      </w:r>
      <w:r>
        <w:rPr>
          <w:rFonts w:ascii="Times New Roman" w:hAnsi="Times New Roman" w:cs="Times New Roman"/>
          <w:b/>
        </w:rPr>
        <w:t>ELŐZMÉNYEK, KÜLÖNÖSEN AZ ADOTT TÁRGYKÖRBEN HOZOTT KORÁBBAN HOZOTT TESTÜLETI ÜLÉSEK ÉS AZOK VÉGREHAJTÁSÁNAK ÁLLÁSA</w:t>
      </w:r>
      <w:r w:rsidRPr="00C75C12">
        <w:rPr>
          <w:rFonts w:ascii="Times New Roman" w:hAnsi="Times New Roman" w:cs="Times New Roman"/>
          <w:b/>
        </w:rPr>
        <w:t xml:space="preserve">: </w:t>
      </w:r>
      <w:r w:rsidRPr="00530DC4">
        <w:rPr>
          <w:rFonts w:ascii="Times New Roman" w:hAnsi="Times New Roman" w:cs="Times New Roman"/>
          <w:b/>
          <w:szCs w:val="24"/>
        </w:rPr>
        <w:t xml:space="preserve">- </w:t>
      </w:r>
    </w:p>
    <w:p w14:paraId="57C80058" w14:textId="77FBA937" w:rsidR="0070574F" w:rsidRPr="00C95B67" w:rsidRDefault="00C95B67" w:rsidP="0070574F">
      <w:pPr>
        <w:rPr>
          <w:rFonts w:ascii="Times New Roman" w:hAnsi="Times New Roman" w:cs="Times New Roman"/>
          <w:b/>
          <w:bCs/>
          <w:color w:val="000000" w:themeColor="text1"/>
        </w:rPr>
      </w:pPr>
      <w:r>
        <w:rPr>
          <w:rFonts w:ascii="Times New Roman" w:hAnsi="Times New Roman" w:cs="Times New Roman"/>
          <w:b/>
        </w:rPr>
        <w:t xml:space="preserve">JOGSZABÁLYI HIVATKOZÁSOK: </w:t>
      </w:r>
      <w:r w:rsidR="0070574F">
        <w:rPr>
          <w:rFonts w:ascii="Times New Roman" w:hAnsi="Times New Roman" w:cs="Times New Roman"/>
          <w:b/>
        </w:rPr>
        <w:t xml:space="preserve"> </w:t>
      </w:r>
    </w:p>
    <w:p w14:paraId="3CC68A4F" w14:textId="77777777" w:rsidR="00C95B67" w:rsidRPr="00D21B45" w:rsidRDefault="00C95B67" w:rsidP="00C95B67">
      <w:pPr>
        <w:spacing w:after="0"/>
        <w:jc w:val="both"/>
        <w:rPr>
          <w:rFonts w:ascii="Times New Roman" w:hAnsi="Times New Roman" w:cs="Times New Roman"/>
          <w:b/>
          <w:bCs/>
        </w:rPr>
      </w:pPr>
    </w:p>
    <w:p w14:paraId="27B4D1D4" w14:textId="397956FC" w:rsidR="00C95B67" w:rsidRPr="00E925FF" w:rsidRDefault="00C95B67" w:rsidP="00C95B67">
      <w:pPr>
        <w:spacing w:after="0"/>
        <w:jc w:val="both"/>
        <w:rPr>
          <w:rFonts w:ascii="Times New Roman" w:hAnsi="Times New Roman" w:cs="Times New Roman"/>
          <w:b/>
        </w:rPr>
      </w:pPr>
      <w:r w:rsidRPr="00347279">
        <w:rPr>
          <w:rFonts w:ascii="Times New Roman" w:hAnsi="Times New Roman" w:cs="Times New Roman"/>
          <w:b/>
        </w:rPr>
        <w:t>3.</w:t>
      </w:r>
      <w:r w:rsidRPr="00E925FF">
        <w:rPr>
          <w:rFonts w:ascii="Times New Roman" w:hAnsi="Times New Roman" w:cs="Times New Roman"/>
          <w:b/>
        </w:rPr>
        <w:t xml:space="preserve"> </w:t>
      </w:r>
      <w:r>
        <w:rPr>
          <w:rFonts w:ascii="Times New Roman" w:hAnsi="Times New Roman" w:cs="Times New Roman"/>
          <w:b/>
        </w:rPr>
        <w:t>KÖLTSÉGKIHATÁSOK ÉS EGYÉB SZÜKSÉGES FELTÉTELEK, ILLETVE MEGTEREMTÉSÜK JAVASOLT FORRÁSAI</w:t>
      </w:r>
      <w:r w:rsidRPr="00347279">
        <w:rPr>
          <w:rFonts w:ascii="Times New Roman" w:hAnsi="Times New Roman" w:cs="Times New Roman"/>
          <w:b/>
        </w:rPr>
        <w:t>:</w:t>
      </w:r>
      <w:r>
        <w:rPr>
          <w:rFonts w:ascii="Times New Roman" w:hAnsi="Times New Roman" w:cs="Times New Roman"/>
          <w:b/>
        </w:rPr>
        <w:t xml:space="preserve">    </w:t>
      </w:r>
    </w:p>
    <w:p w14:paraId="5EE27AFF" w14:textId="77777777" w:rsidR="00C95B67" w:rsidRPr="003C73BE" w:rsidRDefault="00C95B67" w:rsidP="00C95B67">
      <w:pPr>
        <w:spacing w:after="0"/>
        <w:jc w:val="both"/>
        <w:rPr>
          <w:rFonts w:ascii="Times New Roman" w:eastAsia="Times New Roman" w:hAnsi="Times New Roman" w:cs="Times New Roman"/>
          <w:b/>
        </w:rPr>
      </w:pPr>
    </w:p>
    <w:p w14:paraId="31955F54" w14:textId="77777777" w:rsidR="00C95B67" w:rsidRPr="00A97C96" w:rsidRDefault="00C95B67" w:rsidP="00C95B67">
      <w:pPr>
        <w:spacing w:after="0"/>
        <w:jc w:val="both"/>
        <w:rPr>
          <w:rFonts w:ascii="Times New Roman" w:hAnsi="Times New Roman" w:cs="Times New Roman"/>
          <w:b/>
        </w:rPr>
      </w:pPr>
      <w:r w:rsidRPr="00347279">
        <w:rPr>
          <w:rFonts w:ascii="Times New Roman" w:hAnsi="Times New Roman" w:cs="Times New Roman"/>
          <w:b/>
        </w:rPr>
        <w:t>4.</w:t>
      </w:r>
      <w:r w:rsidRPr="00AA0ED1">
        <w:rPr>
          <w:rFonts w:ascii="Times New Roman" w:hAnsi="Times New Roman" w:cs="Times New Roman"/>
          <w:b/>
        </w:rPr>
        <w:t xml:space="preserve"> </w:t>
      </w:r>
      <w:r>
        <w:rPr>
          <w:rFonts w:ascii="Times New Roman" w:hAnsi="Times New Roman" w:cs="Times New Roman"/>
          <w:b/>
        </w:rPr>
        <w:t>TÉNYÁLLÁS BEMUTATÁSA</w:t>
      </w:r>
      <w:r w:rsidRPr="00347279">
        <w:rPr>
          <w:rFonts w:ascii="Times New Roman" w:hAnsi="Times New Roman" w:cs="Times New Roman"/>
          <w:b/>
        </w:rPr>
        <w:t xml:space="preserve">: </w:t>
      </w:r>
    </w:p>
    <w:p w14:paraId="4A76F96C" w14:textId="77777777" w:rsidR="00C95B67" w:rsidRDefault="00C95B67" w:rsidP="00C95B67">
      <w:pPr>
        <w:jc w:val="both"/>
        <w:rPr>
          <w:rFonts w:ascii="Times New Roman" w:hAnsi="Times New Roman" w:cs="Times New Roman"/>
        </w:rPr>
      </w:pPr>
    </w:p>
    <w:p w14:paraId="425F51BF" w14:textId="472B7BC2" w:rsidR="002819EF" w:rsidRPr="00EC7E0F" w:rsidRDefault="008107F8" w:rsidP="00307113">
      <w:pPr>
        <w:tabs>
          <w:tab w:val="left" w:pos="5685"/>
        </w:tabs>
        <w:jc w:val="both"/>
        <w:rPr>
          <w:rFonts w:ascii="Times New Roman" w:hAnsi="Times New Roman" w:cs="Times New Roman"/>
        </w:rPr>
      </w:pPr>
      <w:r>
        <w:rPr>
          <w:rFonts w:ascii="Times New Roman" w:hAnsi="Times New Roman" w:cs="Times New Roman"/>
        </w:rPr>
        <w:t xml:space="preserve">Az elmúlt időszakban két olyan pályázati lehetőség </w:t>
      </w:r>
      <w:r w:rsidR="002819EF">
        <w:rPr>
          <w:rFonts w:ascii="Times New Roman" w:hAnsi="Times New Roman" w:cs="Times New Roman"/>
        </w:rPr>
        <w:t>merült fel melynek áttekintését javasoljuk a képviselő-testületnek.</w:t>
      </w:r>
    </w:p>
    <w:p w14:paraId="17734E69" w14:textId="4EEA236F" w:rsidR="002819EF" w:rsidRPr="00104B28" w:rsidRDefault="002819EF" w:rsidP="002819EF">
      <w:pPr>
        <w:rPr>
          <w:rFonts w:ascii="Times New Roman" w:hAnsi="Times New Roman" w:cs="Times New Roman"/>
          <w:b/>
          <w:bCs/>
          <w:color w:val="ED7D31" w:themeColor="accent2"/>
          <w:sz w:val="28"/>
          <w:szCs w:val="28"/>
        </w:rPr>
      </w:pPr>
      <w:r w:rsidRPr="00104B28">
        <w:rPr>
          <w:rFonts w:ascii="Times New Roman" w:hAnsi="Times New Roman" w:cs="Times New Roman"/>
          <w:color w:val="ED7D31" w:themeColor="accent2"/>
          <w:sz w:val="28"/>
          <w:szCs w:val="28"/>
        </w:rPr>
        <w:t xml:space="preserve">1. </w:t>
      </w:r>
      <w:r w:rsidRPr="00104B28">
        <w:rPr>
          <w:rFonts w:ascii="Times New Roman" w:hAnsi="Times New Roman" w:cs="Times New Roman"/>
          <w:b/>
          <w:bCs/>
          <w:color w:val="ED7D31" w:themeColor="accent2"/>
          <w:sz w:val="28"/>
          <w:szCs w:val="28"/>
        </w:rPr>
        <w:t>Belterületi utak fejlesztése TOP-1.2.3-21</w:t>
      </w:r>
      <w:r w:rsidR="00D15EA9" w:rsidRPr="00104B28">
        <w:rPr>
          <w:rFonts w:ascii="Times New Roman" w:hAnsi="Times New Roman" w:cs="Times New Roman"/>
          <w:b/>
          <w:bCs/>
          <w:color w:val="ED7D31" w:themeColor="accent2"/>
          <w:sz w:val="28"/>
          <w:szCs w:val="28"/>
        </w:rPr>
        <w:t xml:space="preserve"> – 2025.évi pályázati szakasza</w:t>
      </w:r>
    </w:p>
    <w:p w14:paraId="5D763687" w14:textId="18D7520C" w:rsidR="00EE532F" w:rsidRPr="00EC7E0F" w:rsidRDefault="004E44A8" w:rsidP="00EE532F">
      <w:pPr>
        <w:tabs>
          <w:tab w:val="left" w:pos="5685"/>
        </w:tabs>
        <w:jc w:val="both"/>
        <w:rPr>
          <w:rFonts w:ascii="Times New Roman" w:hAnsi="Times New Roman" w:cs="Times New Roman"/>
        </w:rPr>
      </w:pPr>
      <w:r w:rsidRPr="00EC7E0F">
        <w:rPr>
          <w:rFonts w:ascii="Times New Roman" w:hAnsi="Times New Roman" w:cs="Times New Roman"/>
        </w:rPr>
        <w:t>A TOP-1.2.3_21 pályázat keretében pályázati felhívás került meghi</w:t>
      </w:r>
      <w:r w:rsidR="00EE532F" w:rsidRPr="00EC7E0F">
        <w:rPr>
          <w:rFonts w:ascii="Times New Roman" w:hAnsi="Times New Roman" w:cs="Times New Roman"/>
        </w:rPr>
        <w:t>rdetésre az önkormányzati tulajdonú belterületi közutak építése, korszerűsítése, felújítása, közlekedésbiztonsági célú fejlesztése a településközpont vagy a település közintézményeinek, közszolgáltatást nyújtó létesítményeinek jobb megközelíthetősége, a lakóterületekkel való kapcsolatok javítása, a településközpont tehermentesítése, vagy a meglévő belterületi úthálózat minőségi fejlesztése érdekében. A felhívás további célja a fejlesztéssel érintett útszakaszokon a közösségi közlekedés infrastruktúra fejlesztése, valamint az útburkolaton elhelyezhető kerékpárforgalmi létesítményeket kialakítása a fenntartható közlekedési módok fejlesztésének elősegítése érdekében.</w:t>
      </w:r>
    </w:p>
    <w:p w14:paraId="41F7D9C9" w14:textId="2053B884" w:rsidR="00D15EA9" w:rsidRPr="00EC7E0F" w:rsidRDefault="00D15EA9" w:rsidP="00EE532F">
      <w:pPr>
        <w:tabs>
          <w:tab w:val="left" w:pos="5685"/>
        </w:tabs>
        <w:jc w:val="both"/>
        <w:rPr>
          <w:rFonts w:ascii="Times New Roman" w:hAnsi="Times New Roman" w:cs="Times New Roman"/>
        </w:rPr>
      </w:pPr>
      <w:r w:rsidRPr="00EC7E0F">
        <w:rPr>
          <w:rFonts w:ascii="Times New Roman" w:hAnsi="Times New Roman" w:cs="Times New Roman"/>
        </w:rPr>
        <w:t>A felhívás 2021.évben jelent meg előszőr</w:t>
      </w:r>
      <w:r w:rsidR="00673293" w:rsidRPr="00EC7E0F">
        <w:rPr>
          <w:rFonts w:ascii="Times New Roman" w:hAnsi="Times New Roman" w:cs="Times New Roman"/>
        </w:rPr>
        <w:t>. A jelenlegi pályázati szakaszban maximum 175 millió forint összegű támogatásra lehet pályázni</w:t>
      </w:r>
    </w:p>
    <w:p w14:paraId="25CBDD05" w14:textId="77777777" w:rsidR="00EA7F8E" w:rsidRPr="00EC7E0F" w:rsidRDefault="00EA7F8E" w:rsidP="001525D2">
      <w:pPr>
        <w:pStyle w:val="Nincstrkz"/>
        <w:jc w:val="both"/>
        <w:rPr>
          <w:rFonts w:ascii="Times New Roman" w:hAnsi="Times New Roman" w:cs="Times New Roman"/>
        </w:rPr>
      </w:pPr>
    </w:p>
    <w:p w14:paraId="7218A14A" w14:textId="77777777" w:rsidR="00386B56" w:rsidRPr="00EC7E0F" w:rsidRDefault="00386B56" w:rsidP="001525D2">
      <w:pPr>
        <w:pStyle w:val="Nincstrkz"/>
        <w:jc w:val="both"/>
        <w:rPr>
          <w:rFonts w:ascii="Times New Roman" w:hAnsi="Times New Roman" w:cs="Times New Roman"/>
          <w:b/>
          <w:bCs/>
        </w:rPr>
      </w:pPr>
      <w:r w:rsidRPr="00EC7E0F">
        <w:rPr>
          <w:rFonts w:ascii="Times New Roman" w:hAnsi="Times New Roman" w:cs="Times New Roman"/>
          <w:b/>
          <w:bCs/>
        </w:rPr>
        <w:t xml:space="preserve">Önállóan támogatható tevékenységek: </w:t>
      </w:r>
    </w:p>
    <w:p w14:paraId="67379B4A" w14:textId="77777777" w:rsidR="00386B56" w:rsidRPr="00EC7E0F" w:rsidRDefault="00386B56" w:rsidP="001525D2">
      <w:pPr>
        <w:pStyle w:val="Nincstrkz"/>
        <w:jc w:val="both"/>
        <w:rPr>
          <w:rFonts w:ascii="Times New Roman" w:hAnsi="Times New Roman" w:cs="Times New Roman"/>
        </w:rPr>
      </w:pPr>
      <w:r w:rsidRPr="00EC7E0F">
        <w:rPr>
          <w:rFonts w:ascii="Times New Roman" w:hAnsi="Times New Roman" w:cs="Times New Roman"/>
          <w:b/>
          <w:bCs/>
        </w:rPr>
        <w:t xml:space="preserve">Önkormányzati tulajdonú belterületi gyűjtőutak (B.V. terv. oszt.); </w:t>
      </w:r>
      <w:r w:rsidRPr="00EC7E0F">
        <w:rPr>
          <w:rFonts w:ascii="Times New Roman" w:hAnsi="Times New Roman" w:cs="Times New Roman"/>
        </w:rPr>
        <w:t xml:space="preserve">valamint kiszolgáló-, lakó- és vegyes használatú utak (B.VI. terv. oszt.) építése, korszerűsítése, felújítása, ennek keretében támogatható: </w:t>
      </w:r>
    </w:p>
    <w:p w14:paraId="40866BDE" w14:textId="77777777" w:rsidR="00386B56" w:rsidRPr="00EC7E0F" w:rsidRDefault="00386B56" w:rsidP="001525D2">
      <w:pPr>
        <w:pStyle w:val="Nincstrkz"/>
        <w:jc w:val="both"/>
        <w:rPr>
          <w:rFonts w:ascii="Times New Roman" w:hAnsi="Times New Roman" w:cs="Times New Roman"/>
        </w:rPr>
      </w:pPr>
      <w:r w:rsidRPr="00EC7E0F">
        <w:rPr>
          <w:rFonts w:ascii="Times New Roman" w:hAnsi="Times New Roman" w:cs="Times New Roman"/>
        </w:rPr>
        <w:t xml:space="preserve">• utak burkolatának és alépítményeinek felújítása, korszerűsítése, átépítése, </w:t>
      </w:r>
    </w:p>
    <w:p w14:paraId="487B6B8A" w14:textId="77777777" w:rsidR="00386B56" w:rsidRPr="00EC7E0F" w:rsidRDefault="00386B56" w:rsidP="001525D2">
      <w:pPr>
        <w:pStyle w:val="Nincstrkz"/>
        <w:jc w:val="both"/>
        <w:rPr>
          <w:rFonts w:ascii="Times New Roman" w:hAnsi="Times New Roman" w:cs="Times New Roman"/>
        </w:rPr>
      </w:pPr>
      <w:r w:rsidRPr="00EC7E0F">
        <w:rPr>
          <w:rFonts w:ascii="Times New Roman" w:hAnsi="Times New Roman" w:cs="Times New Roman"/>
        </w:rPr>
        <w:t xml:space="preserve">• út burkolatának megerősítése, szélesítése, korszerűsítése, </w:t>
      </w:r>
    </w:p>
    <w:p w14:paraId="0D59678B" w14:textId="39E605DB" w:rsidR="00386B56" w:rsidRPr="00EC7E0F" w:rsidRDefault="00386B56" w:rsidP="001525D2">
      <w:pPr>
        <w:pStyle w:val="Nincstrkz"/>
        <w:jc w:val="both"/>
        <w:rPr>
          <w:rFonts w:ascii="Times New Roman" w:hAnsi="Times New Roman" w:cs="Times New Roman"/>
        </w:rPr>
      </w:pPr>
      <w:r w:rsidRPr="00EC7E0F">
        <w:rPr>
          <w:rFonts w:ascii="Times New Roman" w:hAnsi="Times New Roman" w:cs="Times New Roman"/>
        </w:rPr>
        <w:t xml:space="preserve">• meglévő földút (szilárd burkolattal nem rendelkező út) burkolattal történő kiépítése, </w:t>
      </w:r>
    </w:p>
    <w:p w14:paraId="4BD7758F" w14:textId="77777777" w:rsidR="00386B56" w:rsidRPr="00EC7E0F" w:rsidRDefault="00386B56" w:rsidP="001525D2">
      <w:pPr>
        <w:pStyle w:val="Nincstrkz"/>
        <w:jc w:val="both"/>
        <w:rPr>
          <w:rFonts w:ascii="Times New Roman" w:hAnsi="Times New Roman" w:cs="Times New Roman"/>
        </w:rPr>
      </w:pPr>
      <w:r w:rsidRPr="00EC7E0F">
        <w:rPr>
          <w:rFonts w:ascii="Times New Roman" w:hAnsi="Times New Roman" w:cs="Times New Roman"/>
        </w:rPr>
        <w:lastRenderedPageBreak/>
        <w:t xml:space="preserve">• új gyűjtőút kiépítése. </w:t>
      </w:r>
    </w:p>
    <w:p w14:paraId="78949DF2" w14:textId="77777777" w:rsidR="00386B56" w:rsidRPr="00EC7E0F" w:rsidRDefault="00386B56" w:rsidP="001525D2">
      <w:pPr>
        <w:pStyle w:val="Nincstrkz"/>
        <w:jc w:val="both"/>
        <w:rPr>
          <w:rFonts w:ascii="Times New Roman" w:hAnsi="Times New Roman" w:cs="Times New Roman"/>
        </w:rPr>
      </w:pPr>
    </w:p>
    <w:p w14:paraId="03FDDE80" w14:textId="23C5DBF9" w:rsidR="00EA7F8E" w:rsidRPr="00EC7E0F" w:rsidRDefault="00386B56" w:rsidP="001525D2">
      <w:pPr>
        <w:pStyle w:val="Nincstrkz"/>
        <w:jc w:val="both"/>
        <w:rPr>
          <w:rFonts w:ascii="Times New Roman" w:hAnsi="Times New Roman" w:cs="Times New Roman"/>
        </w:rPr>
      </w:pPr>
      <w:r w:rsidRPr="00EC7E0F">
        <w:rPr>
          <w:rFonts w:ascii="Times New Roman" w:hAnsi="Times New Roman" w:cs="Times New Roman"/>
        </w:rPr>
        <w:t>A Felhívás keretében kizárólag közcélú közútfejlesztések támogathatók</w:t>
      </w:r>
    </w:p>
    <w:p w14:paraId="64299F30" w14:textId="77777777" w:rsidR="00EA7F8E" w:rsidRPr="00EC7E0F" w:rsidRDefault="00EA7F8E" w:rsidP="001525D2">
      <w:pPr>
        <w:pStyle w:val="Nincstrkz"/>
        <w:jc w:val="both"/>
        <w:rPr>
          <w:rFonts w:ascii="Times New Roman" w:hAnsi="Times New Roman" w:cs="Times New Roman"/>
        </w:rPr>
      </w:pPr>
    </w:p>
    <w:p w14:paraId="24814FD8" w14:textId="77777777"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b/>
          <w:bCs/>
        </w:rPr>
        <w:t>Pénzügyi keretek</w:t>
      </w:r>
      <w:r w:rsidRPr="00EC7E0F">
        <w:rPr>
          <w:rFonts w:ascii="Times New Roman" w:hAnsi="Times New Roman" w:cs="Times New Roman"/>
        </w:rPr>
        <w:t xml:space="preserve">: </w:t>
      </w:r>
    </w:p>
    <w:p w14:paraId="3FCA68BD" w14:textId="21D9FE68"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Vissza nem térítendő támogatás összege maximum </w:t>
      </w:r>
      <w:r w:rsidR="00673293" w:rsidRPr="00EC7E0F">
        <w:rPr>
          <w:rFonts w:ascii="Times New Roman" w:hAnsi="Times New Roman" w:cs="Times New Roman"/>
        </w:rPr>
        <w:t>175</w:t>
      </w:r>
      <w:r w:rsidRPr="00EC7E0F">
        <w:rPr>
          <w:rFonts w:ascii="Times New Roman" w:hAnsi="Times New Roman" w:cs="Times New Roman"/>
        </w:rPr>
        <w:t xml:space="preserve"> millió Ft. </w:t>
      </w:r>
    </w:p>
    <w:p w14:paraId="45066348" w14:textId="74FA6884"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b/>
          <w:bCs/>
        </w:rPr>
        <w:t>Támogatás mértéke</w:t>
      </w:r>
      <w:r w:rsidRPr="00EC7E0F">
        <w:rPr>
          <w:rFonts w:ascii="Times New Roman" w:hAnsi="Times New Roman" w:cs="Times New Roman"/>
        </w:rPr>
        <w:t xml:space="preserve">: akár 100 % is lehet. </w:t>
      </w:r>
    </w:p>
    <w:p w14:paraId="7358881E" w14:textId="77777777" w:rsidR="00A00A23" w:rsidRPr="00EC7E0F" w:rsidRDefault="00A00A23" w:rsidP="001525D2">
      <w:pPr>
        <w:pStyle w:val="Nincstrkz"/>
        <w:jc w:val="both"/>
        <w:rPr>
          <w:rFonts w:ascii="Times New Roman" w:hAnsi="Times New Roman" w:cs="Times New Roman"/>
        </w:rPr>
      </w:pPr>
    </w:p>
    <w:p w14:paraId="309BB7D5" w14:textId="0B1302A1"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Az igényelhető előleg mértéke bizonyos feltételek teljesülése esetén akár 100 % is lehet. </w:t>
      </w:r>
    </w:p>
    <w:p w14:paraId="720F2826" w14:textId="77777777" w:rsidR="00A00A23" w:rsidRPr="00EC7E0F" w:rsidRDefault="00A00A23" w:rsidP="001525D2">
      <w:pPr>
        <w:pStyle w:val="Nincstrkz"/>
        <w:jc w:val="both"/>
        <w:rPr>
          <w:rFonts w:ascii="Times New Roman" w:hAnsi="Times New Roman" w:cs="Times New Roman"/>
        </w:rPr>
      </w:pPr>
    </w:p>
    <w:p w14:paraId="38B495BA" w14:textId="6C5E206F"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Az egyes költségtípusok maximális mértéke az összes elszámolható összköltségre vetítve: </w:t>
      </w:r>
    </w:p>
    <w:p w14:paraId="05C90F99" w14:textId="77777777"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Közbeszerzési eljárások lefolytatása: maximum 1 %. </w:t>
      </w:r>
    </w:p>
    <w:p w14:paraId="6D6065E8" w14:textId="77777777"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Terület előkészítés (régészeti feltárás, lőszermentesítés, földmunkák stb.): maximum 2 %. </w:t>
      </w:r>
    </w:p>
    <w:p w14:paraId="7435ECEB" w14:textId="77777777"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Műszaki ellenőri szolgáltatás, (ide nem értve a FIDIC mérnök költségeit): maximum 1 %. </w:t>
      </w:r>
    </w:p>
    <w:p w14:paraId="41B16AC6" w14:textId="77777777"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Tájékoztatás, nyilvánosság biztosítása: maximum 0,5 %. </w:t>
      </w:r>
    </w:p>
    <w:p w14:paraId="51931A9D" w14:textId="77777777"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Ingatlan vásárlás: maximum 2 % (a Kormány egyedi hozzájárulása esetén lehet átcsoportosítani legfeljebb 10 %-ig.). • Tartalék: maximum 5 %. </w:t>
      </w:r>
    </w:p>
    <w:p w14:paraId="48033090" w14:textId="77777777"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Kiszolgáló-, lakó- és vegyes használatú utak fejlesztése: legfeljebb 50 %. </w:t>
      </w:r>
    </w:p>
    <w:p w14:paraId="45470D75" w14:textId="77777777" w:rsidR="00E12408" w:rsidRPr="00EC7E0F" w:rsidRDefault="00E12408" w:rsidP="001525D2">
      <w:pPr>
        <w:pStyle w:val="Nincstrkz"/>
        <w:jc w:val="both"/>
        <w:rPr>
          <w:rFonts w:ascii="Times New Roman" w:hAnsi="Times New Roman" w:cs="Times New Roman"/>
        </w:rPr>
      </w:pPr>
    </w:p>
    <w:p w14:paraId="6A98CA12" w14:textId="3D6ACCFE" w:rsidR="00E12408" w:rsidRPr="00EC7E0F" w:rsidRDefault="00E12408" w:rsidP="001525D2">
      <w:pPr>
        <w:pStyle w:val="Nincstrkz"/>
        <w:jc w:val="both"/>
        <w:rPr>
          <w:rFonts w:ascii="Times New Roman" w:hAnsi="Times New Roman" w:cs="Times New Roman"/>
          <w:b/>
          <w:bCs/>
        </w:rPr>
      </w:pPr>
      <w:r w:rsidRPr="00EC7E0F">
        <w:rPr>
          <w:rFonts w:ascii="Times New Roman" w:hAnsi="Times New Roman" w:cs="Times New Roman"/>
          <w:b/>
          <w:bCs/>
        </w:rPr>
        <w:t xml:space="preserve">Egyéb információk: </w:t>
      </w:r>
    </w:p>
    <w:p w14:paraId="5A0ABA02" w14:textId="77777777" w:rsidR="00E12408" w:rsidRPr="00EC7E0F" w:rsidRDefault="00E12408" w:rsidP="001525D2">
      <w:pPr>
        <w:pStyle w:val="Nincstrkz"/>
        <w:jc w:val="both"/>
        <w:rPr>
          <w:rFonts w:ascii="Times New Roman" w:hAnsi="Times New Roman" w:cs="Times New Roman"/>
        </w:rPr>
      </w:pPr>
    </w:p>
    <w:p w14:paraId="6D25968A" w14:textId="67343CBB"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A projekt fizikai befejezésére a megkezdésétől számított 36 hónap áll rendelkezésre. </w:t>
      </w:r>
    </w:p>
    <w:p w14:paraId="4A70DF52" w14:textId="77777777" w:rsidR="00E12408" w:rsidRPr="00EC7E0F" w:rsidRDefault="00E12408" w:rsidP="001525D2">
      <w:pPr>
        <w:pStyle w:val="Nincstrkz"/>
        <w:jc w:val="both"/>
        <w:rPr>
          <w:rFonts w:ascii="Times New Roman" w:hAnsi="Times New Roman" w:cs="Times New Roman"/>
        </w:rPr>
      </w:pPr>
    </w:p>
    <w:p w14:paraId="7D8A0853" w14:textId="15613BFE" w:rsidR="00E12408" w:rsidRPr="00EC7E0F" w:rsidRDefault="00E12408" w:rsidP="001525D2">
      <w:pPr>
        <w:pStyle w:val="Nincstrkz"/>
        <w:jc w:val="both"/>
        <w:rPr>
          <w:rFonts w:ascii="Times New Roman" w:hAnsi="Times New Roman" w:cs="Times New Roman"/>
        </w:rPr>
      </w:pPr>
      <w:r w:rsidRPr="00EC7E0F">
        <w:rPr>
          <w:rFonts w:ascii="Times New Roman" w:hAnsi="Times New Roman" w:cs="Times New Roman"/>
        </w:rPr>
        <w:t xml:space="preserve">• Pályázatok benyújtásának határideje: </w:t>
      </w:r>
      <w:r w:rsidRPr="00307113">
        <w:rPr>
          <w:rFonts w:ascii="Times New Roman" w:hAnsi="Times New Roman" w:cs="Times New Roman"/>
          <w:b/>
          <w:bCs/>
        </w:rPr>
        <w:t>202</w:t>
      </w:r>
      <w:r w:rsidR="00673293" w:rsidRPr="00307113">
        <w:rPr>
          <w:rFonts w:ascii="Times New Roman" w:hAnsi="Times New Roman" w:cs="Times New Roman"/>
          <w:b/>
          <w:bCs/>
        </w:rPr>
        <w:t>5</w:t>
      </w:r>
      <w:r w:rsidRPr="00307113">
        <w:rPr>
          <w:rFonts w:ascii="Times New Roman" w:hAnsi="Times New Roman" w:cs="Times New Roman"/>
          <w:b/>
          <w:bCs/>
        </w:rPr>
        <w:t>.0</w:t>
      </w:r>
      <w:r w:rsidR="00673293" w:rsidRPr="00307113">
        <w:rPr>
          <w:rFonts w:ascii="Times New Roman" w:hAnsi="Times New Roman" w:cs="Times New Roman"/>
          <w:b/>
          <w:bCs/>
        </w:rPr>
        <w:t>8.19-2025.09.18.</w:t>
      </w:r>
    </w:p>
    <w:p w14:paraId="66528170" w14:textId="10ADF1F4" w:rsidR="00673293" w:rsidRPr="00EC7E0F" w:rsidRDefault="00673293" w:rsidP="001525D2">
      <w:pPr>
        <w:pStyle w:val="Nincstrkz"/>
        <w:jc w:val="both"/>
        <w:rPr>
          <w:rFonts w:ascii="Times New Roman" w:hAnsi="Times New Roman" w:cs="Times New Roman"/>
        </w:rPr>
      </w:pPr>
    </w:p>
    <w:p w14:paraId="2200B5DF" w14:textId="0D7A2F27" w:rsidR="00673293" w:rsidRPr="00307113" w:rsidRDefault="00673293" w:rsidP="001525D2">
      <w:pPr>
        <w:pStyle w:val="Nincstrkz"/>
        <w:jc w:val="both"/>
        <w:rPr>
          <w:rFonts w:ascii="Times New Roman" w:hAnsi="Times New Roman" w:cs="Times New Roman"/>
          <w:b/>
          <w:bCs/>
        </w:rPr>
      </w:pPr>
      <w:r w:rsidRPr="00307113">
        <w:rPr>
          <w:rFonts w:ascii="Times New Roman" w:hAnsi="Times New Roman" w:cs="Times New Roman"/>
          <w:b/>
          <w:bCs/>
        </w:rPr>
        <w:t>Részletes p</w:t>
      </w:r>
      <w:r w:rsidR="000B7D5F" w:rsidRPr="00307113">
        <w:rPr>
          <w:rFonts w:ascii="Times New Roman" w:hAnsi="Times New Roman" w:cs="Times New Roman"/>
          <w:b/>
          <w:bCs/>
        </w:rPr>
        <w:t xml:space="preserve">ályázati </w:t>
      </w:r>
      <w:r w:rsidR="002A1900" w:rsidRPr="00307113">
        <w:rPr>
          <w:rFonts w:ascii="Times New Roman" w:hAnsi="Times New Roman" w:cs="Times New Roman"/>
          <w:b/>
          <w:bCs/>
        </w:rPr>
        <w:t>feltételek a mellékletekben olvashatóak.</w:t>
      </w:r>
    </w:p>
    <w:p w14:paraId="520610D6" w14:textId="77777777" w:rsidR="00EC7E0F" w:rsidRDefault="00EC7E0F" w:rsidP="001525D2">
      <w:pPr>
        <w:pStyle w:val="Nincstrkz"/>
        <w:jc w:val="both"/>
        <w:rPr>
          <w:rFonts w:ascii="Times New Roman" w:hAnsi="Times New Roman" w:cs="Times New Roman"/>
        </w:rPr>
      </w:pPr>
    </w:p>
    <w:p w14:paraId="090A54F5" w14:textId="77777777" w:rsidR="00307113" w:rsidRDefault="00307113" w:rsidP="001525D2">
      <w:pPr>
        <w:pStyle w:val="Nincstrkz"/>
        <w:jc w:val="both"/>
        <w:rPr>
          <w:rFonts w:ascii="Times New Roman" w:hAnsi="Times New Roman" w:cs="Times New Roman"/>
        </w:rPr>
      </w:pPr>
    </w:p>
    <w:p w14:paraId="0C624EE7" w14:textId="06051BDC" w:rsidR="002A1900" w:rsidRPr="00307113" w:rsidRDefault="002A1900" w:rsidP="001525D2">
      <w:pPr>
        <w:pStyle w:val="Nincstrkz"/>
        <w:jc w:val="both"/>
        <w:rPr>
          <w:rFonts w:ascii="Times New Roman" w:hAnsi="Times New Roman" w:cs="Times New Roman"/>
          <w:b/>
          <w:bCs/>
        </w:rPr>
      </w:pPr>
      <w:r w:rsidRPr="00307113">
        <w:rPr>
          <w:rFonts w:ascii="Times New Roman" w:hAnsi="Times New Roman" w:cs="Times New Roman"/>
          <w:b/>
          <w:bCs/>
        </w:rPr>
        <w:t>A pályázat keretében</w:t>
      </w:r>
      <w:r w:rsidR="00EC7E0F" w:rsidRPr="00307113">
        <w:rPr>
          <w:rFonts w:ascii="Times New Roman" w:hAnsi="Times New Roman" w:cs="Times New Roman"/>
          <w:b/>
          <w:bCs/>
        </w:rPr>
        <w:t xml:space="preserve"> </w:t>
      </w:r>
      <w:r w:rsidR="00307113">
        <w:rPr>
          <w:rFonts w:ascii="Times New Roman" w:hAnsi="Times New Roman" w:cs="Times New Roman"/>
          <w:b/>
          <w:bCs/>
        </w:rPr>
        <w:t>az alábbi utcák felújítására történő pályázat benyújtását javasoljuk a képviselő-testületnek</w:t>
      </w:r>
      <w:r w:rsidR="002B0F96" w:rsidRPr="00307113">
        <w:rPr>
          <w:rFonts w:ascii="Times New Roman" w:hAnsi="Times New Roman" w:cs="Times New Roman"/>
          <w:b/>
          <w:bCs/>
        </w:rPr>
        <w:t>:</w:t>
      </w:r>
    </w:p>
    <w:p w14:paraId="13A770B1" w14:textId="1A04A6D2" w:rsidR="002B0F96" w:rsidRDefault="002B0F96" w:rsidP="002B0F96">
      <w:pPr>
        <w:pStyle w:val="Nincstrkz"/>
        <w:numPr>
          <w:ilvl w:val="0"/>
          <w:numId w:val="4"/>
        </w:numPr>
        <w:jc w:val="both"/>
        <w:rPr>
          <w:rFonts w:ascii="Times New Roman" w:hAnsi="Times New Roman" w:cs="Times New Roman"/>
        </w:rPr>
      </w:pPr>
      <w:r>
        <w:rPr>
          <w:rFonts w:ascii="Times New Roman" w:hAnsi="Times New Roman" w:cs="Times New Roman"/>
        </w:rPr>
        <w:t>Vadrózsa utca</w:t>
      </w:r>
      <w:r w:rsidR="00351DD5">
        <w:rPr>
          <w:rFonts w:ascii="Times New Roman" w:hAnsi="Times New Roman" w:cs="Times New Roman"/>
        </w:rPr>
        <w:t>-Lejtő utca- Szellő közötti szakasza</w:t>
      </w:r>
      <w:r w:rsidR="008339E8">
        <w:rPr>
          <w:rFonts w:ascii="Times New Roman" w:hAnsi="Times New Roman" w:cs="Times New Roman"/>
        </w:rPr>
        <w:t xml:space="preserve"> </w:t>
      </w:r>
    </w:p>
    <w:p w14:paraId="7879B5CC" w14:textId="42775435" w:rsidR="002B0F96" w:rsidRPr="008339E8" w:rsidRDefault="002B0F96" w:rsidP="008339E8">
      <w:pPr>
        <w:pStyle w:val="Nincstrkz"/>
        <w:numPr>
          <w:ilvl w:val="0"/>
          <w:numId w:val="4"/>
        </w:numPr>
        <w:jc w:val="both"/>
        <w:rPr>
          <w:rFonts w:ascii="Times New Roman" w:hAnsi="Times New Roman" w:cs="Times New Roman"/>
        </w:rPr>
      </w:pPr>
      <w:r>
        <w:rPr>
          <w:rFonts w:ascii="Times New Roman" w:hAnsi="Times New Roman" w:cs="Times New Roman"/>
        </w:rPr>
        <w:t>Zúzmara utca</w:t>
      </w:r>
      <w:r w:rsidR="00351DD5">
        <w:rPr>
          <w:rFonts w:ascii="Times New Roman" w:hAnsi="Times New Roman" w:cs="Times New Roman"/>
        </w:rPr>
        <w:t xml:space="preserve"> </w:t>
      </w:r>
      <w:r w:rsidR="00260E96">
        <w:rPr>
          <w:rFonts w:ascii="Times New Roman" w:hAnsi="Times New Roman" w:cs="Times New Roman"/>
        </w:rPr>
        <w:t xml:space="preserve">( Napsugár </w:t>
      </w:r>
      <w:r w:rsidR="008339E8">
        <w:rPr>
          <w:rFonts w:ascii="Times New Roman" w:hAnsi="Times New Roman" w:cs="Times New Roman"/>
        </w:rPr>
        <w:t>Lejt</w:t>
      </w:r>
      <w:r w:rsidR="00260E96">
        <w:rPr>
          <w:rFonts w:ascii="Times New Roman" w:hAnsi="Times New Roman" w:cs="Times New Roman"/>
        </w:rPr>
        <w:t>ő között, Lejtő-Szellő között</w:t>
      </w:r>
      <w:r w:rsidR="008339E8">
        <w:rPr>
          <w:rFonts w:ascii="Times New Roman" w:hAnsi="Times New Roman" w:cs="Times New Roman"/>
        </w:rPr>
        <w:t xml:space="preserve"> )</w:t>
      </w:r>
    </w:p>
    <w:p w14:paraId="488BC8CA" w14:textId="57D6489D" w:rsidR="002B0F96" w:rsidRDefault="002B0F96" w:rsidP="002B0F96">
      <w:pPr>
        <w:pStyle w:val="Nincstrkz"/>
        <w:numPr>
          <w:ilvl w:val="0"/>
          <w:numId w:val="4"/>
        </w:numPr>
        <w:jc w:val="both"/>
        <w:rPr>
          <w:rFonts w:ascii="Times New Roman" w:hAnsi="Times New Roman" w:cs="Times New Roman"/>
        </w:rPr>
      </w:pPr>
      <w:r>
        <w:rPr>
          <w:rFonts w:ascii="Times New Roman" w:hAnsi="Times New Roman" w:cs="Times New Roman"/>
        </w:rPr>
        <w:t>Árok utca</w:t>
      </w:r>
    </w:p>
    <w:p w14:paraId="42956DD2" w14:textId="682A7F70" w:rsidR="002B0F96" w:rsidRDefault="00D807ED" w:rsidP="002B0F96">
      <w:pPr>
        <w:pStyle w:val="Nincstrkz"/>
        <w:numPr>
          <w:ilvl w:val="0"/>
          <w:numId w:val="4"/>
        </w:numPr>
        <w:jc w:val="both"/>
        <w:rPr>
          <w:rFonts w:ascii="Times New Roman" w:hAnsi="Times New Roman" w:cs="Times New Roman"/>
        </w:rPr>
      </w:pPr>
      <w:r>
        <w:rPr>
          <w:rFonts w:ascii="Times New Roman" w:hAnsi="Times New Roman" w:cs="Times New Roman"/>
        </w:rPr>
        <w:t>N</w:t>
      </w:r>
      <w:r w:rsidR="008339E8">
        <w:rPr>
          <w:rFonts w:ascii="Times New Roman" w:hAnsi="Times New Roman" w:cs="Times New Roman"/>
        </w:rPr>
        <w:t>yírfa utca</w:t>
      </w:r>
      <w:r w:rsidR="008E7C5B">
        <w:rPr>
          <w:rFonts w:ascii="Times New Roman" w:hAnsi="Times New Roman" w:cs="Times New Roman"/>
        </w:rPr>
        <w:t>,</w:t>
      </w:r>
      <w:r w:rsidR="008339E8">
        <w:rPr>
          <w:rFonts w:ascii="Times New Roman" w:hAnsi="Times New Roman" w:cs="Times New Roman"/>
        </w:rPr>
        <w:t xml:space="preserve"> Fő utca csatlakozása</w:t>
      </w:r>
    </w:p>
    <w:p w14:paraId="5C8B8473" w14:textId="77777777" w:rsidR="00FE403A" w:rsidRDefault="00FE403A" w:rsidP="00FE403A">
      <w:pPr>
        <w:jc w:val="both"/>
        <w:rPr>
          <w:rFonts w:ascii="Times New Roman" w:hAnsi="Times New Roman" w:cs="Times New Roman"/>
        </w:rPr>
      </w:pPr>
    </w:p>
    <w:p w14:paraId="7A939534" w14:textId="2808007A" w:rsidR="00FE403A" w:rsidRPr="00FE403A" w:rsidRDefault="00D807ED" w:rsidP="00FE403A">
      <w:pPr>
        <w:jc w:val="both"/>
        <w:rPr>
          <w:rFonts w:ascii="Times New Roman" w:eastAsia="Times New Roman" w:hAnsi="Times New Roman" w:cs="Times New Roman"/>
          <w:b/>
          <w:bCs/>
          <w:color w:val="000000"/>
          <w:lang w:eastAsia="hu-HU"/>
        </w:rPr>
      </w:pPr>
      <w:r w:rsidRPr="00FE403A">
        <w:rPr>
          <w:rFonts w:ascii="Times New Roman" w:hAnsi="Times New Roman" w:cs="Times New Roman"/>
          <w:b/>
          <w:bCs/>
        </w:rPr>
        <w:t xml:space="preserve">2022.évben </w:t>
      </w:r>
      <w:r w:rsidR="00FE403A">
        <w:rPr>
          <w:rFonts w:ascii="Times New Roman" w:hAnsi="Times New Roman" w:cs="Times New Roman"/>
          <w:b/>
          <w:bCs/>
        </w:rPr>
        <w:t xml:space="preserve">a TOP-1.2.3-25 pályázat keretében </w:t>
      </w:r>
      <w:r w:rsidR="00FE403A" w:rsidRPr="00FE403A">
        <w:rPr>
          <w:rFonts w:ascii="Times New Roman" w:hAnsi="Times New Roman" w:cs="Times New Roman"/>
          <w:b/>
          <w:bCs/>
        </w:rPr>
        <w:t xml:space="preserve">már benyújtásra került </w:t>
      </w:r>
      <w:r w:rsidR="00FE403A">
        <w:rPr>
          <w:rFonts w:ascii="Times New Roman" w:hAnsi="Times New Roman" w:cs="Times New Roman"/>
          <w:b/>
          <w:bCs/>
        </w:rPr>
        <w:t xml:space="preserve">egy </w:t>
      </w:r>
      <w:r w:rsidR="00FE403A" w:rsidRPr="00FE403A">
        <w:rPr>
          <w:rFonts w:ascii="Times New Roman" w:hAnsi="Times New Roman" w:cs="Times New Roman"/>
          <w:b/>
          <w:bCs/>
        </w:rPr>
        <w:t>pályázat</w:t>
      </w:r>
      <w:r w:rsidR="00FE403A">
        <w:rPr>
          <w:rFonts w:ascii="Times New Roman" w:hAnsi="Times New Roman" w:cs="Times New Roman"/>
          <w:b/>
          <w:bCs/>
        </w:rPr>
        <w:t xml:space="preserve"> a</w:t>
      </w:r>
      <w:r w:rsidR="00FE403A" w:rsidRPr="00FE403A">
        <w:rPr>
          <w:rFonts w:ascii="Times New Roman" w:hAnsi="Times New Roman" w:cs="Times New Roman"/>
          <w:b/>
          <w:bCs/>
        </w:rPr>
        <w:t xml:space="preserve"> </w:t>
      </w:r>
      <w:r w:rsidR="00FE403A" w:rsidRPr="00FE403A">
        <w:rPr>
          <w:rFonts w:ascii="Times New Roman" w:eastAsia="Times New Roman" w:hAnsi="Times New Roman" w:cs="Times New Roman"/>
          <w:b/>
          <w:bCs/>
          <w:color w:val="000000"/>
          <w:lang w:eastAsia="hu-HU"/>
        </w:rPr>
        <w:t xml:space="preserve">Lejtő utca, Csipke utca, Vadrózsa utca rész-szakasz útépítés és csapadékvízelvezetés </w:t>
      </w:r>
      <w:r w:rsidR="00FE403A" w:rsidRPr="00FE403A">
        <w:rPr>
          <w:rFonts w:ascii="Times New Roman" w:eastAsia="Times New Roman" w:hAnsi="Times New Roman" w:cs="Times New Roman"/>
          <w:b/>
          <w:bCs/>
          <w:color w:val="000000"/>
          <w:lang w:eastAsia="hu-HU"/>
        </w:rPr>
        <w:t>tárgyában, mely akkor elutasításra került.</w:t>
      </w:r>
    </w:p>
    <w:p w14:paraId="316A0A0C" w14:textId="12E762CA" w:rsidR="00D807ED" w:rsidRDefault="00D807ED" w:rsidP="00D807ED">
      <w:pPr>
        <w:pStyle w:val="Nincstrkz"/>
        <w:jc w:val="both"/>
        <w:rPr>
          <w:rFonts w:ascii="Times New Roman" w:hAnsi="Times New Roman" w:cs="Times New Roman"/>
        </w:rPr>
      </w:pPr>
    </w:p>
    <w:p w14:paraId="3F503A3E" w14:textId="1E96B479" w:rsidR="00271143" w:rsidRPr="00104B28" w:rsidRDefault="00271143" w:rsidP="002B0F96">
      <w:pPr>
        <w:pStyle w:val="Nincstrkz"/>
        <w:jc w:val="both"/>
        <w:rPr>
          <w:rFonts w:ascii="Times New Roman" w:hAnsi="Times New Roman" w:cs="Times New Roman"/>
          <w:b/>
          <w:bCs/>
          <w:color w:val="ED7D31" w:themeColor="accent2"/>
          <w:sz w:val="28"/>
          <w:szCs w:val="28"/>
        </w:rPr>
      </w:pPr>
      <w:r w:rsidRPr="00104B28">
        <w:rPr>
          <w:rFonts w:ascii="Times New Roman" w:hAnsi="Times New Roman" w:cs="Times New Roman"/>
          <w:b/>
          <w:bCs/>
          <w:color w:val="ED7D31" w:themeColor="accent2"/>
          <w:sz w:val="28"/>
          <w:szCs w:val="28"/>
        </w:rPr>
        <w:t>2. Zöld-két infrastruktúra fejlesztések településeken ( EFRA ) KEHOP Plusz – 2.2.1-25.</w:t>
      </w:r>
    </w:p>
    <w:p w14:paraId="2008BC40" w14:textId="77777777" w:rsidR="00271143" w:rsidRPr="00EC7E0F" w:rsidRDefault="00271143" w:rsidP="002B0F96">
      <w:pPr>
        <w:pStyle w:val="Nincstrkz"/>
        <w:jc w:val="both"/>
        <w:rPr>
          <w:rFonts w:ascii="Times New Roman" w:hAnsi="Times New Roman" w:cs="Times New Roman"/>
        </w:rPr>
      </w:pPr>
    </w:p>
    <w:p w14:paraId="78798B8E" w14:textId="77777777" w:rsidR="005A1D80" w:rsidRPr="002A4605" w:rsidRDefault="005A1D80" w:rsidP="005A1D80">
      <w:pPr>
        <w:shd w:val="clear" w:color="auto" w:fill="FFFFFF"/>
        <w:jc w:val="both"/>
        <w:rPr>
          <w:rFonts w:ascii="Times New Roman" w:hAnsi="Times New Roman" w:cs="Times New Roman"/>
          <w:b/>
          <w:u w:val="single"/>
        </w:rPr>
      </w:pPr>
      <w:r w:rsidRPr="002A4605">
        <w:rPr>
          <w:rFonts w:ascii="Times New Roman" w:hAnsi="Times New Roman" w:cs="Times New Roman"/>
          <w:b/>
          <w:u w:val="single"/>
        </w:rPr>
        <w:t>Támogatás célja</w:t>
      </w:r>
    </w:p>
    <w:p w14:paraId="769B8EA3" w14:textId="69EBC7C3" w:rsidR="00E12408" w:rsidRPr="002A4605" w:rsidRDefault="005A1D80" w:rsidP="005A1D80">
      <w:pPr>
        <w:pStyle w:val="Nincstrkz"/>
        <w:jc w:val="both"/>
        <w:rPr>
          <w:rFonts w:ascii="Times New Roman" w:hAnsi="Times New Roman" w:cs="Times New Roman"/>
        </w:rPr>
      </w:pPr>
      <w:r w:rsidRPr="002A4605">
        <w:rPr>
          <w:rFonts w:ascii="Times New Roman" w:hAnsi="Times New Roman" w:cs="Times New Roman"/>
        </w:rPr>
        <w:t>A felhívás elsődleges céljai a településeken jelentkező, a környezettel (tájjal, ökológiával), éghajlattal, időjárással, vagy egyéb körülménnyel kapcsolatos, a klímaváltozás által is súlyosbított, az egyenetlen csapadékeloszlásból adódó vízgazdálkodási problémák megoldása, kihívások kezelése, ezáltal ezen anomáliák által okozott károk mérséklése, megszüntetése zöldinfrastruktúra fejlesztésekkel, természetalapú megoldások alkalmazásával, valamint az ezekhez kapcsolódó nem beruházási jellegű (ún. „szoft”) tevékenységekkel</w:t>
      </w:r>
    </w:p>
    <w:p w14:paraId="1E324233" w14:textId="77777777" w:rsidR="00D03C4D" w:rsidRPr="002A4605" w:rsidRDefault="00D03C4D" w:rsidP="001525D2">
      <w:pPr>
        <w:pStyle w:val="Nincstrkz"/>
        <w:jc w:val="both"/>
        <w:rPr>
          <w:rFonts w:ascii="Times New Roman" w:hAnsi="Times New Roman" w:cs="Times New Roman"/>
        </w:rPr>
      </w:pPr>
    </w:p>
    <w:p w14:paraId="6047418B" w14:textId="77777777" w:rsidR="00D03C4D" w:rsidRPr="002A4605" w:rsidRDefault="00D03C4D" w:rsidP="00D03C4D">
      <w:pPr>
        <w:shd w:val="clear" w:color="auto" w:fill="FFFFFF"/>
        <w:jc w:val="both"/>
        <w:rPr>
          <w:rFonts w:ascii="Times New Roman" w:hAnsi="Times New Roman" w:cs="Times New Roman"/>
          <w:b/>
        </w:rPr>
      </w:pPr>
      <w:r w:rsidRPr="002A4605">
        <w:rPr>
          <w:rFonts w:ascii="Times New Roman" w:hAnsi="Times New Roman" w:cs="Times New Roman"/>
          <w:b/>
        </w:rPr>
        <w:t xml:space="preserve">A pályázatok benyújtására 2025. október 1.-től </w:t>
      </w:r>
      <w:r w:rsidRPr="002A4605">
        <w:rPr>
          <w:rFonts w:ascii="Times New Roman" w:hAnsi="Times New Roman" w:cs="Times New Roman"/>
          <w:b/>
          <w:color w:val="FF0000"/>
        </w:rPr>
        <w:t xml:space="preserve">2026. április 30-ig </w:t>
      </w:r>
      <w:r w:rsidRPr="002A4605">
        <w:rPr>
          <w:rFonts w:ascii="Times New Roman" w:hAnsi="Times New Roman" w:cs="Times New Roman"/>
          <w:b/>
        </w:rPr>
        <w:t>van lehetőség.</w:t>
      </w:r>
    </w:p>
    <w:p w14:paraId="28AA4FE8" w14:textId="77777777" w:rsidR="00D03C4D" w:rsidRPr="002A4605" w:rsidRDefault="00D03C4D" w:rsidP="00D03C4D">
      <w:pPr>
        <w:ind w:left="426"/>
        <w:contextualSpacing/>
        <w:jc w:val="both"/>
        <w:rPr>
          <w:rFonts w:ascii="Times New Roman" w:hAnsi="Times New Roman" w:cs="Times New Roman"/>
          <w:b/>
        </w:rPr>
      </w:pPr>
      <w:r w:rsidRPr="002A4605">
        <w:rPr>
          <w:rFonts w:ascii="Times New Roman" w:hAnsi="Times New Roman" w:cs="Times New Roman"/>
          <w:b/>
        </w:rPr>
        <w:t xml:space="preserve">1. szakasz: 2025.10.01. 00 óra 00 perctől 2025.10.31. 23 óra 59 percig </w:t>
      </w:r>
    </w:p>
    <w:p w14:paraId="28C84C07" w14:textId="77777777" w:rsidR="00D03C4D" w:rsidRPr="002A4605" w:rsidRDefault="00D03C4D" w:rsidP="00D03C4D">
      <w:pPr>
        <w:ind w:left="426"/>
        <w:contextualSpacing/>
        <w:jc w:val="both"/>
        <w:rPr>
          <w:rFonts w:ascii="Times New Roman" w:hAnsi="Times New Roman" w:cs="Times New Roman"/>
          <w:b/>
        </w:rPr>
      </w:pPr>
      <w:r w:rsidRPr="002A4605">
        <w:rPr>
          <w:rFonts w:ascii="Times New Roman" w:hAnsi="Times New Roman" w:cs="Times New Roman"/>
          <w:b/>
        </w:rPr>
        <w:t xml:space="preserve">2. szakasz: 2025.12.01. 00 óra 00 perctől 2025.12.31. 23 óra 59 percig </w:t>
      </w:r>
    </w:p>
    <w:p w14:paraId="27196CBB" w14:textId="77777777" w:rsidR="00D03C4D" w:rsidRPr="002A4605" w:rsidRDefault="00D03C4D" w:rsidP="00D03C4D">
      <w:pPr>
        <w:ind w:left="426"/>
        <w:contextualSpacing/>
        <w:jc w:val="both"/>
        <w:rPr>
          <w:rFonts w:ascii="Times New Roman" w:hAnsi="Times New Roman" w:cs="Times New Roman"/>
          <w:b/>
        </w:rPr>
      </w:pPr>
      <w:r w:rsidRPr="002A4605">
        <w:rPr>
          <w:rFonts w:ascii="Times New Roman" w:hAnsi="Times New Roman" w:cs="Times New Roman"/>
          <w:b/>
        </w:rPr>
        <w:t xml:space="preserve">3. szakasz: 2026.02.01. 00 óra 00 perctől 2026.02.28. 23 óra 59 percig </w:t>
      </w:r>
    </w:p>
    <w:p w14:paraId="156D00A7" w14:textId="77777777" w:rsidR="00D03C4D" w:rsidRPr="002A4605" w:rsidRDefault="00D03C4D" w:rsidP="00D03C4D">
      <w:pPr>
        <w:ind w:left="426"/>
        <w:contextualSpacing/>
        <w:jc w:val="both"/>
        <w:rPr>
          <w:rFonts w:ascii="Times New Roman" w:hAnsi="Times New Roman" w:cs="Times New Roman"/>
          <w:b/>
        </w:rPr>
      </w:pPr>
      <w:r w:rsidRPr="002A4605">
        <w:rPr>
          <w:rFonts w:ascii="Times New Roman" w:hAnsi="Times New Roman" w:cs="Times New Roman"/>
          <w:b/>
        </w:rPr>
        <w:t xml:space="preserve">4. szakasz: 2026.04.01. 00 óra 00 perctől 2026.04.30. 23 óra 59 percig </w:t>
      </w:r>
    </w:p>
    <w:p w14:paraId="17F162B4" w14:textId="77777777" w:rsidR="00CD5F75" w:rsidRPr="002A4605" w:rsidRDefault="00CD5F75" w:rsidP="00CD5F75">
      <w:pPr>
        <w:contextualSpacing/>
        <w:jc w:val="both"/>
        <w:rPr>
          <w:rFonts w:ascii="Times New Roman" w:hAnsi="Times New Roman" w:cs="Times New Roman"/>
          <w:b/>
          <w:i/>
        </w:rPr>
      </w:pPr>
    </w:p>
    <w:p w14:paraId="476F52AD" w14:textId="4C69F539" w:rsidR="00CD5F75" w:rsidRPr="002A4605" w:rsidRDefault="00CD5F75" w:rsidP="00CD5F75">
      <w:pPr>
        <w:contextualSpacing/>
        <w:jc w:val="both"/>
        <w:rPr>
          <w:rFonts w:ascii="Times New Roman" w:hAnsi="Times New Roman" w:cs="Times New Roman"/>
          <w:b/>
          <w:i/>
        </w:rPr>
      </w:pPr>
      <w:r w:rsidRPr="002A4605">
        <w:rPr>
          <w:rFonts w:ascii="Times New Roman" w:hAnsi="Times New Roman" w:cs="Times New Roman"/>
          <w:b/>
          <w:i/>
        </w:rPr>
        <w:t>Az elszámolható költségek mértékére és arányára vonatkozó elvárások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5"/>
      </w:tblGrid>
      <w:tr w:rsidR="00CD5F75" w:rsidRPr="002A4605" w14:paraId="07EA40F1" w14:textId="77777777" w:rsidTr="001E3A34">
        <w:tc>
          <w:tcPr>
            <w:tcW w:w="6487" w:type="dxa"/>
            <w:shd w:val="clear" w:color="auto" w:fill="auto"/>
          </w:tcPr>
          <w:p w14:paraId="14C394E3"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b/>
                <w:bCs/>
                <w:sz w:val="22"/>
                <w:szCs w:val="22"/>
              </w:rPr>
              <w:lastRenderedPageBreak/>
              <w:t xml:space="preserve">Költségtípus </w:t>
            </w:r>
          </w:p>
        </w:tc>
        <w:tc>
          <w:tcPr>
            <w:tcW w:w="2725" w:type="dxa"/>
            <w:shd w:val="clear" w:color="auto" w:fill="auto"/>
          </w:tcPr>
          <w:p w14:paraId="2E337A5E"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b/>
                <w:bCs/>
                <w:sz w:val="22"/>
                <w:szCs w:val="22"/>
              </w:rPr>
              <w:t>maximális mértéke az elszámolható összköltségre vetítve (%)</w:t>
            </w:r>
          </w:p>
        </w:tc>
      </w:tr>
      <w:tr w:rsidR="00CD5F75" w:rsidRPr="002A4605" w14:paraId="12A8CAB5" w14:textId="77777777" w:rsidTr="001E3A34">
        <w:tc>
          <w:tcPr>
            <w:tcW w:w="6487" w:type="dxa"/>
            <w:shd w:val="clear" w:color="auto" w:fill="auto"/>
          </w:tcPr>
          <w:p w14:paraId="40CA1A65"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Projekt előkészítés, tervezés (kivéve közbeszerzési eljárások lefolytatásának költsége) </w:t>
            </w:r>
          </w:p>
        </w:tc>
        <w:tc>
          <w:tcPr>
            <w:tcW w:w="2725" w:type="dxa"/>
            <w:shd w:val="clear" w:color="auto" w:fill="auto"/>
          </w:tcPr>
          <w:p w14:paraId="24635B0D"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7 %</w:t>
            </w:r>
          </w:p>
        </w:tc>
      </w:tr>
      <w:tr w:rsidR="00CD5F75" w:rsidRPr="002A4605" w14:paraId="709F87CA" w14:textId="77777777" w:rsidTr="001E3A34">
        <w:tc>
          <w:tcPr>
            <w:tcW w:w="6487" w:type="dxa"/>
            <w:shd w:val="clear" w:color="auto" w:fill="auto"/>
          </w:tcPr>
          <w:p w14:paraId="70753214"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Ingatlan vásárlás </w:t>
            </w:r>
          </w:p>
        </w:tc>
        <w:tc>
          <w:tcPr>
            <w:tcW w:w="2725" w:type="dxa"/>
            <w:shd w:val="clear" w:color="auto" w:fill="auto"/>
          </w:tcPr>
          <w:p w14:paraId="5B0F2F89"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2 %</w:t>
            </w:r>
          </w:p>
        </w:tc>
      </w:tr>
      <w:tr w:rsidR="00CD5F75" w:rsidRPr="002A4605" w14:paraId="554E564C" w14:textId="77777777" w:rsidTr="001E3A34">
        <w:tc>
          <w:tcPr>
            <w:tcW w:w="6487" w:type="dxa"/>
            <w:shd w:val="clear" w:color="auto" w:fill="auto"/>
          </w:tcPr>
          <w:p w14:paraId="3329353D"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Terület előkészítés (régészeti feltárás, lőszermentesítés, földmunkák) </w:t>
            </w:r>
          </w:p>
        </w:tc>
        <w:tc>
          <w:tcPr>
            <w:tcW w:w="2725" w:type="dxa"/>
            <w:shd w:val="clear" w:color="auto" w:fill="auto"/>
          </w:tcPr>
          <w:p w14:paraId="4EEC2B84"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2 %</w:t>
            </w:r>
          </w:p>
        </w:tc>
      </w:tr>
      <w:tr w:rsidR="00CD5F75" w:rsidRPr="002A4605" w14:paraId="413201C2" w14:textId="77777777" w:rsidTr="001E3A34">
        <w:tc>
          <w:tcPr>
            <w:tcW w:w="6487" w:type="dxa"/>
            <w:shd w:val="clear" w:color="auto" w:fill="auto"/>
          </w:tcPr>
          <w:p w14:paraId="3951784D"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Tartalék </w:t>
            </w:r>
          </w:p>
        </w:tc>
        <w:tc>
          <w:tcPr>
            <w:tcW w:w="2725" w:type="dxa"/>
            <w:shd w:val="clear" w:color="auto" w:fill="auto"/>
          </w:tcPr>
          <w:p w14:paraId="058101E2"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10 %</w:t>
            </w:r>
          </w:p>
        </w:tc>
      </w:tr>
      <w:tr w:rsidR="00CD5F75" w:rsidRPr="002A4605" w14:paraId="7ED6B865" w14:textId="77777777" w:rsidTr="001E3A34">
        <w:tc>
          <w:tcPr>
            <w:tcW w:w="6487" w:type="dxa"/>
            <w:shd w:val="clear" w:color="auto" w:fill="auto"/>
          </w:tcPr>
          <w:p w14:paraId="367A5455"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Támogató szürkeinfrastruktúra fejlesztési költsége </w:t>
            </w:r>
          </w:p>
        </w:tc>
        <w:tc>
          <w:tcPr>
            <w:tcW w:w="2725" w:type="dxa"/>
            <w:shd w:val="clear" w:color="auto" w:fill="auto"/>
          </w:tcPr>
          <w:p w14:paraId="0E020717"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20 %</w:t>
            </w:r>
          </w:p>
        </w:tc>
      </w:tr>
      <w:tr w:rsidR="00CD5F75" w:rsidRPr="002A4605" w14:paraId="13329C1D" w14:textId="77777777" w:rsidTr="001E3A34">
        <w:tc>
          <w:tcPr>
            <w:tcW w:w="6487" w:type="dxa"/>
            <w:shd w:val="clear" w:color="auto" w:fill="auto"/>
          </w:tcPr>
          <w:p w14:paraId="0E6CFFFE"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Választható, önállóan nem támogatható tevékenységek költsége </w:t>
            </w:r>
          </w:p>
        </w:tc>
        <w:tc>
          <w:tcPr>
            <w:tcW w:w="2725" w:type="dxa"/>
            <w:shd w:val="clear" w:color="auto" w:fill="auto"/>
          </w:tcPr>
          <w:p w14:paraId="06A56C26"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35 %</w:t>
            </w:r>
          </w:p>
        </w:tc>
      </w:tr>
      <w:tr w:rsidR="00CD5F75" w:rsidRPr="002A4605" w14:paraId="2EF10404" w14:textId="77777777" w:rsidTr="001E3A34">
        <w:tc>
          <w:tcPr>
            <w:tcW w:w="6487" w:type="dxa"/>
            <w:shd w:val="clear" w:color="auto" w:fill="auto"/>
          </w:tcPr>
          <w:p w14:paraId="179BC1C1"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Kötelező szemléletformálás költsége </w:t>
            </w:r>
          </w:p>
        </w:tc>
        <w:tc>
          <w:tcPr>
            <w:tcW w:w="2725" w:type="dxa"/>
            <w:shd w:val="clear" w:color="auto" w:fill="auto"/>
          </w:tcPr>
          <w:p w14:paraId="4D64CBF3"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10 %, de min. 5 %</w:t>
            </w:r>
          </w:p>
        </w:tc>
      </w:tr>
      <w:tr w:rsidR="00CD5F75" w:rsidRPr="002A4605" w14:paraId="2C9F7DB2" w14:textId="77777777" w:rsidTr="001E3A34">
        <w:tc>
          <w:tcPr>
            <w:tcW w:w="6487" w:type="dxa"/>
            <w:shd w:val="clear" w:color="auto" w:fill="auto"/>
          </w:tcPr>
          <w:p w14:paraId="6F33E604" w14:textId="77777777" w:rsidR="00CD5F75" w:rsidRPr="002A4605" w:rsidRDefault="00CD5F75" w:rsidP="001E3A34">
            <w:pPr>
              <w:contextualSpacing/>
              <w:jc w:val="both"/>
              <w:rPr>
                <w:rFonts w:ascii="Times New Roman" w:hAnsi="Times New Roman" w:cs="Times New Roman"/>
              </w:rPr>
            </w:pPr>
          </w:p>
        </w:tc>
        <w:tc>
          <w:tcPr>
            <w:tcW w:w="2725" w:type="dxa"/>
            <w:shd w:val="clear" w:color="auto" w:fill="auto"/>
          </w:tcPr>
          <w:p w14:paraId="350C1C1E"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b/>
                <w:bCs/>
                <w:sz w:val="22"/>
                <w:szCs w:val="22"/>
              </w:rPr>
              <w:t>vetítési alapot képező költségekre vetítve (fix %)</w:t>
            </w:r>
          </w:p>
        </w:tc>
      </w:tr>
      <w:tr w:rsidR="00CD5F75" w:rsidRPr="002A4605" w14:paraId="62C0084E" w14:textId="77777777" w:rsidTr="001E3A34">
        <w:tc>
          <w:tcPr>
            <w:tcW w:w="6487" w:type="dxa"/>
            <w:shd w:val="clear" w:color="auto" w:fill="auto"/>
          </w:tcPr>
          <w:p w14:paraId="7DA5E47C" w14:textId="77777777" w:rsidR="00CD5F75" w:rsidRPr="002A4605" w:rsidRDefault="00CD5F75" w:rsidP="001E3A34">
            <w:pPr>
              <w:pStyle w:val="Default"/>
              <w:rPr>
                <w:rFonts w:ascii="Times New Roman" w:hAnsi="Times New Roman" w:cs="Times New Roman"/>
                <w:sz w:val="22"/>
                <w:szCs w:val="22"/>
              </w:rPr>
            </w:pPr>
            <w:r w:rsidRPr="002A4605">
              <w:rPr>
                <w:rFonts w:ascii="Times New Roman" w:hAnsi="Times New Roman" w:cs="Times New Roman"/>
                <w:sz w:val="22"/>
                <w:szCs w:val="22"/>
              </w:rPr>
              <w:t xml:space="preserve">Százalékban meghatározott átalány </w:t>
            </w:r>
          </w:p>
        </w:tc>
        <w:tc>
          <w:tcPr>
            <w:tcW w:w="2725" w:type="dxa"/>
            <w:shd w:val="clear" w:color="auto" w:fill="auto"/>
          </w:tcPr>
          <w:p w14:paraId="603B6C8B" w14:textId="77777777" w:rsidR="00CD5F75" w:rsidRPr="002A4605" w:rsidRDefault="00CD5F75" w:rsidP="001E3A34">
            <w:pPr>
              <w:pStyle w:val="Default"/>
              <w:jc w:val="center"/>
              <w:rPr>
                <w:rFonts w:ascii="Times New Roman" w:hAnsi="Times New Roman" w:cs="Times New Roman"/>
                <w:sz w:val="22"/>
                <w:szCs w:val="22"/>
              </w:rPr>
            </w:pPr>
            <w:r w:rsidRPr="002A4605">
              <w:rPr>
                <w:rFonts w:ascii="Times New Roman" w:hAnsi="Times New Roman" w:cs="Times New Roman"/>
                <w:sz w:val="22"/>
                <w:szCs w:val="22"/>
              </w:rPr>
              <w:t>7 %</w:t>
            </w:r>
          </w:p>
        </w:tc>
      </w:tr>
    </w:tbl>
    <w:p w14:paraId="63A20316" w14:textId="77777777" w:rsidR="00CD5F75" w:rsidRPr="002A4605" w:rsidRDefault="00CD5F75" w:rsidP="00CD5F75">
      <w:pPr>
        <w:contextualSpacing/>
        <w:jc w:val="both"/>
        <w:rPr>
          <w:rFonts w:ascii="Times New Roman" w:hAnsi="Times New Roman" w:cs="Times New Roman"/>
        </w:rPr>
      </w:pPr>
    </w:p>
    <w:p w14:paraId="595D58A1" w14:textId="77777777" w:rsidR="00CD5F75" w:rsidRPr="002A4605" w:rsidRDefault="00CD5F75" w:rsidP="00CD5F75">
      <w:pPr>
        <w:shd w:val="clear" w:color="auto" w:fill="FFFFFF"/>
        <w:contextualSpacing/>
        <w:jc w:val="both"/>
        <w:rPr>
          <w:rFonts w:ascii="Times New Roman" w:hAnsi="Times New Roman" w:cs="Times New Roman"/>
          <w:b/>
          <w:u w:val="single"/>
        </w:rPr>
      </w:pPr>
      <w:r w:rsidRPr="002A4605">
        <w:rPr>
          <w:rFonts w:ascii="Times New Roman" w:hAnsi="Times New Roman" w:cs="Times New Roman"/>
          <w:b/>
          <w:u w:val="single"/>
        </w:rPr>
        <w:t>Támogatás mértéke</w:t>
      </w:r>
      <w:r w:rsidRPr="002A4605">
        <w:rPr>
          <w:rFonts w:ascii="Times New Roman" w:hAnsi="Times New Roman" w:cs="Times New Roman"/>
          <w:b/>
        </w:rPr>
        <w:t>: 100%</w:t>
      </w:r>
    </w:p>
    <w:p w14:paraId="6D1DF912" w14:textId="77777777" w:rsidR="00CD5F75" w:rsidRPr="002A4605" w:rsidRDefault="00CD5F75" w:rsidP="00CD5F75">
      <w:pPr>
        <w:contextualSpacing/>
        <w:jc w:val="both"/>
        <w:rPr>
          <w:rFonts w:ascii="Times New Roman" w:hAnsi="Times New Roman" w:cs="Times New Roman"/>
        </w:rPr>
      </w:pPr>
    </w:p>
    <w:p w14:paraId="31E9068D" w14:textId="77777777" w:rsidR="00CD5F75" w:rsidRPr="002A4605" w:rsidRDefault="00CD5F75" w:rsidP="00CD5F75">
      <w:pPr>
        <w:shd w:val="clear" w:color="auto" w:fill="FFFFFF"/>
        <w:contextualSpacing/>
        <w:jc w:val="both"/>
        <w:rPr>
          <w:rFonts w:ascii="Times New Roman" w:hAnsi="Times New Roman" w:cs="Times New Roman"/>
          <w:b/>
        </w:rPr>
      </w:pPr>
      <w:r w:rsidRPr="002A4605">
        <w:rPr>
          <w:rFonts w:ascii="Times New Roman" w:hAnsi="Times New Roman" w:cs="Times New Roman"/>
          <w:b/>
          <w:u w:val="single"/>
        </w:rPr>
        <w:t>Támogatás összege:</w:t>
      </w:r>
    </w:p>
    <w:p w14:paraId="53AD0EFC" w14:textId="77777777" w:rsidR="00CD5F75" w:rsidRPr="002A4605" w:rsidRDefault="00CD5F75" w:rsidP="00CD5F75">
      <w:pPr>
        <w:numPr>
          <w:ilvl w:val="0"/>
          <w:numId w:val="5"/>
        </w:numPr>
        <w:spacing w:after="0" w:line="240" w:lineRule="auto"/>
        <w:ind w:left="426"/>
        <w:contextualSpacing/>
        <w:jc w:val="both"/>
        <w:rPr>
          <w:rFonts w:ascii="Times New Roman" w:hAnsi="Times New Roman" w:cs="Times New Roman"/>
          <w:b/>
        </w:rPr>
      </w:pPr>
      <w:r w:rsidRPr="002A4605">
        <w:rPr>
          <w:rFonts w:ascii="Times New Roman" w:hAnsi="Times New Roman" w:cs="Times New Roman"/>
          <w:b/>
        </w:rPr>
        <w:t xml:space="preserve">kisprojektek esetén: min. 100 000 000 Ft, max. 1 999 999 999 Ft </w:t>
      </w:r>
    </w:p>
    <w:p w14:paraId="3124C97E" w14:textId="77777777" w:rsidR="00CD5F75" w:rsidRPr="002A4605" w:rsidRDefault="00CD5F75" w:rsidP="00CD5F75">
      <w:pPr>
        <w:numPr>
          <w:ilvl w:val="0"/>
          <w:numId w:val="5"/>
        </w:numPr>
        <w:spacing w:after="0" w:line="240" w:lineRule="auto"/>
        <w:ind w:left="426"/>
        <w:contextualSpacing/>
        <w:jc w:val="both"/>
        <w:rPr>
          <w:rFonts w:ascii="Times New Roman" w:hAnsi="Times New Roman" w:cs="Times New Roman"/>
          <w:b/>
        </w:rPr>
      </w:pPr>
      <w:r w:rsidRPr="002A4605">
        <w:rPr>
          <w:rFonts w:ascii="Times New Roman" w:hAnsi="Times New Roman" w:cs="Times New Roman"/>
          <w:b/>
        </w:rPr>
        <w:t>nagyprojektek esetén: min. 2 000 000 000 Ft, max. 8 000 000 000 Ft</w:t>
      </w:r>
    </w:p>
    <w:p w14:paraId="6B52A87C" w14:textId="77777777" w:rsidR="00CD5F75" w:rsidRPr="002A4605" w:rsidRDefault="00CD5F75" w:rsidP="00CD5F75">
      <w:pPr>
        <w:ind w:left="66"/>
        <w:contextualSpacing/>
        <w:jc w:val="both"/>
        <w:rPr>
          <w:rFonts w:ascii="Times New Roman" w:hAnsi="Times New Roman" w:cs="Times New Roman"/>
        </w:rPr>
      </w:pPr>
      <w:r w:rsidRPr="002A4605">
        <w:rPr>
          <w:rFonts w:ascii="Times New Roman" w:hAnsi="Times New Roman" w:cs="Times New Roman"/>
        </w:rPr>
        <w:t>Önkormányzati társulás vagy konzorciumi támogatást igénylők esetében a minimum és maximum értékek a projekt teljes elszámolható összköltségére vonatkozik, azaz nem tagonként értendő.</w:t>
      </w:r>
    </w:p>
    <w:p w14:paraId="5D168259" w14:textId="77777777" w:rsidR="00CD5F75" w:rsidRPr="002A4605" w:rsidRDefault="00CD5F75" w:rsidP="00CD5F75">
      <w:pPr>
        <w:ind w:left="66"/>
        <w:contextualSpacing/>
        <w:jc w:val="both"/>
        <w:rPr>
          <w:rFonts w:ascii="Times New Roman" w:hAnsi="Times New Roman" w:cs="Times New Roman"/>
        </w:rPr>
      </w:pPr>
      <w:r w:rsidRPr="002A4605">
        <w:rPr>
          <w:rFonts w:ascii="Times New Roman" w:hAnsi="Times New Roman" w:cs="Times New Roman"/>
        </w:rPr>
        <w:t>A támogatás vissza nem térítendő támogatásnak minősül.</w:t>
      </w:r>
    </w:p>
    <w:p w14:paraId="0779A1F7" w14:textId="4FF8E13D" w:rsidR="00D03C4D" w:rsidRPr="00104B28" w:rsidRDefault="00104B28" w:rsidP="001525D2">
      <w:pPr>
        <w:pStyle w:val="Nincstrkz"/>
        <w:jc w:val="both"/>
        <w:rPr>
          <w:rFonts w:ascii="Times New Roman" w:hAnsi="Times New Roman" w:cs="Times New Roman"/>
          <w:b/>
          <w:bCs/>
        </w:rPr>
      </w:pPr>
      <w:r w:rsidRPr="00104B28">
        <w:rPr>
          <w:rFonts w:ascii="Times New Roman" w:hAnsi="Times New Roman" w:cs="Times New Roman"/>
          <w:b/>
          <w:bCs/>
        </w:rPr>
        <w:t>Részletes kiírás</w:t>
      </w:r>
      <w:r w:rsidR="00E365B0">
        <w:rPr>
          <w:rFonts w:ascii="Times New Roman" w:hAnsi="Times New Roman" w:cs="Times New Roman"/>
          <w:b/>
          <w:bCs/>
        </w:rPr>
        <w:t>, illetve egyén kisegítő tájékoztató</w:t>
      </w:r>
      <w:r w:rsidRPr="00104B28">
        <w:rPr>
          <w:rFonts w:ascii="Times New Roman" w:hAnsi="Times New Roman" w:cs="Times New Roman"/>
          <w:b/>
          <w:bCs/>
        </w:rPr>
        <w:t xml:space="preserve"> melléklet</w:t>
      </w:r>
      <w:r w:rsidR="00E365B0">
        <w:rPr>
          <w:rFonts w:ascii="Times New Roman" w:hAnsi="Times New Roman" w:cs="Times New Roman"/>
          <w:b/>
          <w:bCs/>
        </w:rPr>
        <w:t>ek</w:t>
      </w:r>
      <w:r w:rsidRPr="00104B28">
        <w:rPr>
          <w:rFonts w:ascii="Times New Roman" w:hAnsi="Times New Roman" w:cs="Times New Roman"/>
          <w:b/>
          <w:bCs/>
        </w:rPr>
        <w:t xml:space="preserve"> csatolva</w:t>
      </w:r>
      <w:r w:rsidR="00E365B0">
        <w:rPr>
          <w:rFonts w:ascii="Times New Roman" w:hAnsi="Times New Roman" w:cs="Times New Roman"/>
          <w:b/>
          <w:bCs/>
        </w:rPr>
        <w:t>.</w:t>
      </w:r>
    </w:p>
    <w:p w14:paraId="0D12FC86" w14:textId="77777777" w:rsidR="00964561" w:rsidRPr="00EC7E0F" w:rsidRDefault="00964561" w:rsidP="001525D2">
      <w:pPr>
        <w:pStyle w:val="Nincstrkz"/>
        <w:jc w:val="both"/>
        <w:rPr>
          <w:rFonts w:ascii="Times New Roman" w:hAnsi="Times New Roman" w:cs="Times New Roman"/>
        </w:rPr>
      </w:pPr>
    </w:p>
    <w:p w14:paraId="690F06B5" w14:textId="77777777" w:rsidR="00307113" w:rsidRDefault="00307113" w:rsidP="00307113">
      <w:pPr>
        <w:pStyle w:val="Nincstrkz"/>
        <w:jc w:val="both"/>
        <w:rPr>
          <w:rFonts w:ascii="Times New Roman" w:hAnsi="Times New Roman" w:cs="Times New Roman"/>
          <w:b/>
          <w:bCs/>
        </w:rPr>
      </w:pPr>
    </w:p>
    <w:p w14:paraId="781112AB" w14:textId="42062BAC" w:rsidR="002A4605" w:rsidRPr="00E365B0" w:rsidRDefault="00307113" w:rsidP="00307113">
      <w:pPr>
        <w:pStyle w:val="Nincstrkz"/>
        <w:jc w:val="both"/>
        <w:rPr>
          <w:rFonts w:ascii="Times New Roman" w:hAnsi="Times New Roman" w:cs="Times New Roman"/>
          <w:b/>
          <w:bCs/>
        </w:rPr>
      </w:pPr>
      <w:r w:rsidRPr="00E365B0">
        <w:rPr>
          <w:rFonts w:ascii="Times New Roman" w:hAnsi="Times New Roman" w:cs="Times New Roman"/>
          <w:b/>
          <w:bCs/>
        </w:rPr>
        <w:t xml:space="preserve">A pályázat keretében az alábbi </w:t>
      </w:r>
      <w:r w:rsidR="002A4605" w:rsidRPr="00E365B0">
        <w:rPr>
          <w:rFonts w:ascii="Times New Roman" w:hAnsi="Times New Roman" w:cs="Times New Roman"/>
          <w:b/>
          <w:bCs/>
        </w:rPr>
        <w:t xml:space="preserve">infrastruktúra </w:t>
      </w:r>
      <w:r w:rsidRPr="00E365B0">
        <w:rPr>
          <w:rFonts w:ascii="Times New Roman" w:hAnsi="Times New Roman" w:cs="Times New Roman"/>
          <w:b/>
          <w:bCs/>
        </w:rPr>
        <w:t>fejlesztések</w:t>
      </w:r>
      <w:r w:rsidR="002A4605" w:rsidRPr="00E365B0">
        <w:rPr>
          <w:rFonts w:ascii="Times New Roman" w:hAnsi="Times New Roman" w:cs="Times New Roman"/>
          <w:b/>
          <w:bCs/>
        </w:rPr>
        <w:t xml:space="preserve"> megvalósítására javasoljuk pályázat benyújtását </w:t>
      </w:r>
    </w:p>
    <w:p w14:paraId="387D130B" w14:textId="01C64193" w:rsidR="00307113" w:rsidRPr="00E365B0" w:rsidRDefault="00307113" w:rsidP="00307113">
      <w:pPr>
        <w:pStyle w:val="Nincstrkz"/>
        <w:jc w:val="both"/>
        <w:rPr>
          <w:rFonts w:ascii="Times New Roman" w:hAnsi="Times New Roman" w:cs="Times New Roman"/>
          <w:b/>
          <w:bCs/>
        </w:rPr>
      </w:pPr>
      <w:r w:rsidRPr="00E365B0">
        <w:rPr>
          <w:rFonts w:ascii="Times New Roman" w:hAnsi="Times New Roman" w:cs="Times New Roman"/>
          <w:b/>
          <w:bCs/>
        </w:rPr>
        <w:t>a képviselő-testületnek:</w:t>
      </w:r>
    </w:p>
    <w:p w14:paraId="6169F4C3" w14:textId="77777777" w:rsidR="002A4605" w:rsidRPr="00E365B0" w:rsidRDefault="002A4605" w:rsidP="00307113">
      <w:pPr>
        <w:pStyle w:val="Nincstrkz"/>
        <w:jc w:val="both"/>
        <w:rPr>
          <w:rFonts w:ascii="Times New Roman" w:hAnsi="Times New Roman" w:cs="Times New Roman"/>
          <w:b/>
          <w:bCs/>
        </w:rPr>
      </w:pPr>
    </w:p>
    <w:p w14:paraId="4C06DEE9" w14:textId="1C6A3221" w:rsidR="00104B28" w:rsidRPr="00E365B0" w:rsidRDefault="00E365B0" w:rsidP="002A4605">
      <w:pPr>
        <w:pStyle w:val="Nincstrkz"/>
        <w:numPr>
          <w:ilvl w:val="0"/>
          <w:numId w:val="4"/>
        </w:numPr>
        <w:jc w:val="both"/>
        <w:rPr>
          <w:rFonts w:ascii="Times New Roman" w:hAnsi="Times New Roman" w:cs="Times New Roman"/>
          <w:b/>
          <w:bCs/>
        </w:rPr>
      </w:pPr>
      <w:r w:rsidRPr="00E365B0">
        <w:rPr>
          <w:rFonts w:ascii="Times New Roman" w:hAnsi="Times New Roman" w:cs="Times New Roman"/>
          <w:b/>
          <w:bCs/>
        </w:rPr>
        <w:t>T</w:t>
      </w:r>
      <w:r w:rsidR="006E38EE" w:rsidRPr="00E365B0">
        <w:rPr>
          <w:rFonts w:ascii="Times New Roman" w:hAnsi="Times New Roman" w:cs="Times New Roman"/>
          <w:b/>
          <w:bCs/>
        </w:rPr>
        <w:t xml:space="preserve">elepülési szintű </w:t>
      </w:r>
      <w:r w:rsidR="00D92157" w:rsidRPr="00E365B0">
        <w:rPr>
          <w:rFonts w:ascii="Times New Roman" w:hAnsi="Times New Roman" w:cs="Times New Roman"/>
          <w:b/>
          <w:bCs/>
        </w:rPr>
        <w:t xml:space="preserve">komplex </w:t>
      </w:r>
      <w:r w:rsidR="006E38EE" w:rsidRPr="00E365B0">
        <w:rPr>
          <w:rFonts w:ascii="Times New Roman" w:hAnsi="Times New Roman" w:cs="Times New Roman"/>
          <w:b/>
          <w:bCs/>
        </w:rPr>
        <w:t xml:space="preserve">csapadékvíz </w:t>
      </w:r>
      <w:r w:rsidR="00D92157" w:rsidRPr="00E365B0">
        <w:rPr>
          <w:rFonts w:ascii="Times New Roman" w:hAnsi="Times New Roman" w:cs="Times New Roman"/>
          <w:b/>
          <w:bCs/>
        </w:rPr>
        <w:t>elvezetés, vízvisszatartás</w:t>
      </w:r>
      <w:r>
        <w:rPr>
          <w:rFonts w:ascii="Times New Roman" w:hAnsi="Times New Roman" w:cs="Times New Roman"/>
          <w:b/>
          <w:bCs/>
        </w:rPr>
        <w:t>sal</w:t>
      </w:r>
      <w:r w:rsidR="00D92157" w:rsidRPr="00E365B0">
        <w:rPr>
          <w:rFonts w:ascii="Times New Roman" w:hAnsi="Times New Roman" w:cs="Times New Roman"/>
          <w:b/>
          <w:bCs/>
        </w:rPr>
        <w:t xml:space="preserve"> és </w:t>
      </w:r>
      <w:r w:rsidR="00A26E0F" w:rsidRPr="00E365B0">
        <w:rPr>
          <w:rFonts w:ascii="Times New Roman" w:hAnsi="Times New Roman" w:cs="Times New Roman"/>
          <w:b/>
          <w:bCs/>
        </w:rPr>
        <w:t>tár</w:t>
      </w:r>
      <w:r w:rsidR="00735AAF" w:rsidRPr="00E365B0">
        <w:rPr>
          <w:rFonts w:ascii="Times New Roman" w:hAnsi="Times New Roman" w:cs="Times New Roman"/>
          <w:b/>
          <w:bCs/>
        </w:rPr>
        <w:t>o</w:t>
      </w:r>
      <w:r w:rsidR="00A26E0F" w:rsidRPr="00E365B0">
        <w:rPr>
          <w:rFonts w:ascii="Times New Roman" w:hAnsi="Times New Roman" w:cs="Times New Roman"/>
          <w:b/>
          <w:bCs/>
        </w:rPr>
        <w:t>zás</w:t>
      </w:r>
      <w:r w:rsidR="001A183D">
        <w:rPr>
          <w:rFonts w:ascii="Times New Roman" w:hAnsi="Times New Roman" w:cs="Times New Roman"/>
          <w:b/>
          <w:bCs/>
        </w:rPr>
        <w:t>sal,</w:t>
      </w:r>
      <w:r w:rsidR="00A26E0F" w:rsidRPr="00E365B0">
        <w:rPr>
          <w:rFonts w:ascii="Times New Roman" w:hAnsi="Times New Roman" w:cs="Times New Roman"/>
          <w:b/>
          <w:bCs/>
        </w:rPr>
        <w:t xml:space="preserve"> szakági tervek készítése</w:t>
      </w:r>
      <w:r w:rsidR="001A183D">
        <w:rPr>
          <w:rFonts w:ascii="Times New Roman" w:hAnsi="Times New Roman" w:cs="Times New Roman"/>
          <w:b/>
          <w:bCs/>
        </w:rPr>
        <w:t>,</w:t>
      </w:r>
      <w:r w:rsidR="00735AAF" w:rsidRPr="00E365B0">
        <w:rPr>
          <w:rFonts w:ascii="Times New Roman" w:hAnsi="Times New Roman" w:cs="Times New Roman"/>
          <w:b/>
          <w:bCs/>
        </w:rPr>
        <w:t xml:space="preserve"> lakossági tájékoztatás és eduká</w:t>
      </w:r>
      <w:r w:rsidR="00D807ED" w:rsidRPr="00E365B0">
        <w:rPr>
          <w:rFonts w:ascii="Times New Roman" w:hAnsi="Times New Roman" w:cs="Times New Roman"/>
          <w:b/>
          <w:bCs/>
        </w:rPr>
        <w:t>ció.</w:t>
      </w:r>
      <w:r w:rsidR="00735AAF" w:rsidRPr="00E365B0">
        <w:rPr>
          <w:rFonts w:ascii="Times New Roman" w:hAnsi="Times New Roman" w:cs="Times New Roman"/>
          <w:b/>
          <w:bCs/>
        </w:rPr>
        <w:t xml:space="preserve"> </w:t>
      </w:r>
    </w:p>
    <w:p w14:paraId="776BCDC2" w14:textId="77777777" w:rsidR="00104B28" w:rsidRDefault="00104B28" w:rsidP="001525D2">
      <w:pPr>
        <w:pStyle w:val="Nincstrkz"/>
        <w:jc w:val="both"/>
        <w:rPr>
          <w:rFonts w:ascii="Times New Roman" w:hAnsi="Times New Roman" w:cs="Times New Roman"/>
        </w:rPr>
      </w:pPr>
    </w:p>
    <w:p w14:paraId="63DB87CC" w14:textId="3EA26790" w:rsidR="005A0457" w:rsidRPr="00EC7E0F" w:rsidRDefault="005A0457" w:rsidP="001525D2">
      <w:pPr>
        <w:pStyle w:val="Nincstrkz"/>
        <w:jc w:val="both"/>
        <w:rPr>
          <w:rFonts w:ascii="Times New Roman" w:hAnsi="Times New Roman" w:cs="Times New Roman"/>
        </w:rPr>
      </w:pPr>
      <w:r w:rsidRPr="00EC7E0F">
        <w:rPr>
          <w:rFonts w:ascii="Times New Roman" w:hAnsi="Times New Roman" w:cs="Times New Roman"/>
        </w:rPr>
        <w:t xml:space="preserve">Telki, 2025. </w:t>
      </w:r>
      <w:r w:rsidR="00673293" w:rsidRPr="00EC7E0F">
        <w:rPr>
          <w:rFonts w:ascii="Times New Roman" w:hAnsi="Times New Roman" w:cs="Times New Roman"/>
        </w:rPr>
        <w:t>augusztus 19</w:t>
      </w:r>
      <w:r w:rsidRPr="00EC7E0F">
        <w:rPr>
          <w:rFonts w:ascii="Times New Roman" w:hAnsi="Times New Roman" w:cs="Times New Roman"/>
        </w:rPr>
        <w:t>.</w:t>
      </w:r>
    </w:p>
    <w:p w14:paraId="1472F832" w14:textId="77777777" w:rsidR="001525D2" w:rsidRPr="00EC7E0F" w:rsidRDefault="005A0457" w:rsidP="001525D2">
      <w:pPr>
        <w:pStyle w:val="Nincstrkz"/>
        <w:jc w:val="both"/>
        <w:rPr>
          <w:rFonts w:ascii="Times New Roman" w:hAnsi="Times New Roman" w:cs="Times New Roman"/>
        </w:rPr>
      </w:pP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Pr="00EC7E0F">
        <w:rPr>
          <w:rFonts w:ascii="Times New Roman" w:hAnsi="Times New Roman" w:cs="Times New Roman"/>
        </w:rPr>
        <w:tab/>
      </w:r>
      <w:r w:rsidR="00F066CC" w:rsidRPr="00EC7E0F">
        <w:rPr>
          <w:rFonts w:ascii="Times New Roman" w:hAnsi="Times New Roman" w:cs="Times New Roman"/>
        </w:rPr>
        <w:tab/>
      </w:r>
    </w:p>
    <w:p w14:paraId="3CC9D8AD" w14:textId="0067429C" w:rsidR="005A0457" w:rsidRPr="00EC7E0F" w:rsidRDefault="005A0457" w:rsidP="001525D2">
      <w:pPr>
        <w:pStyle w:val="Nincstrkz"/>
        <w:ind w:left="9204"/>
        <w:jc w:val="both"/>
        <w:rPr>
          <w:rFonts w:ascii="Times New Roman" w:hAnsi="Times New Roman" w:cs="Times New Roman"/>
        </w:rPr>
      </w:pPr>
      <w:r w:rsidRPr="00EC7E0F">
        <w:rPr>
          <w:rFonts w:ascii="Times New Roman" w:hAnsi="Times New Roman" w:cs="Times New Roman"/>
        </w:rPr>
        <w:t>Deltai Károly</w:t>
      </w:r>
    </w:p>
    <w:p w14:paraId="07DB773D" w14:textId="601BC03E" w:rsidR="001525D2" w:rsidRPr="00EC7E0F" w:rsidRDefault="005A0457" w:rsidP="001269D8">
      <w:pPr>
        <w:pStyle w:val="Nincstrkz"/>
        <w:ind w:left="8496" w:firstLine="708"/>
        <w:jc w:val="center"/>
        <w:rPr>
          <w:rFonts w:ascii="Times New Roman" w:hAnsi="Times New Roman" w:cs="Times New Roman"/>
        </w:rPr>
      </w:pPr>
      <w:r w:rsidRPr="00EC7E0F">
        <w:rPr>
          <w:rFonts w:ascii="Times New Roman" w:hAnsi="Times New Roman" w:cs="Times New Roman"/>
        </w:rPr>
        <w:t>polgármester</w:t>
      </w:r>
    </w:p>
    <w:p w14:paraId="22EAEE60" w14:textId="77777777" w:rsidR="00244A1C" w:rsidRPr="00EC7E0F" w:rsidRDefault="00244A1C" w:rsidP="001525D2">
      <w:pPr>
        <w:pStyle w:val="Nincstrkz"/>
        <w:jc w:val="center"/>
        <w:rPr>
          <w:rFonts w:ascii="Times New Roman" w:hAnsi="Times New Roman" w:cs="Times New Roman"/>
          <w:b/>
        </w:rPr>
      </w:pPr>
    </w:p>
    <w:p w14:paraId="6879DDB1" w14:textId="77777777" w:rsidR="00244A1C" w:rsidRPr="00EC7E0F" w:rsidRDefault="00244A1C" w:rsidP="001525D2">
      <w:pPr>
        <w:pStyle w:val="Nincstrkz"/>
        <w:jc w:val="center"/>
        <w:rPr>
          <w:rFonts w:ascii="Times New Roman" w:hAnsi="Times New Roman" w:cs="Times New Roman"/>
          <w:b/>
        </w:rPr>
      </w:pPr>
    </w:p>
    <w:p w14:paraId="23403F62" w14:textId="29C793B2" w:rsidR="005A0457" w:rsidRPr="001525D2" w:rsidRDefault="005A0457" w:rsidP="001525D2">
      <w:pPr>
        <w:pStyle w:val="Nincstrkz"/>
        <w:jc w:val="center"/>
        <w:rPr>
          <w:rFonts w:ascii="Times New Roman" w:hAnsi="Times New Roman" w:cs="Times New Roman"/>
          <w:b/>
        </w:rPr>
      </w:pPr>
      <w:r w:rsidRPr="001525D2">
        <w:rPr>
          <w:rFonts w:ascii="Times New Roman" w:hAnsi="Times New Roman" w:cs="Times New Roman"/>
          <w:b/>
        </w:rPr>
        <w:t>Határozati javaslat</w:t>
      </w:r>
    </w:p>
    <w:p w14:paraId="72CC5E47" w14:textId="2A9339D1" w:rsidR="005A0457" w:rsidRDefault="005A0457" w:rsidP="001525D2">
      <w:pPr>
        <w:pStyle w:val="Nincstrkz"/>
        <w:jc w:val="center"/>
        <w:rPr>
          <w:rFonts w:ascii="Times New Roman" w:hAnsi="Times New Roman" w:cs="Times New Roman"/>
          <w:b/>
        </w:rPr>
      </w:pPr>
      <w:r w:rsidRPr="001525D2">
        <w:rPr>
          <w:rFonts w:ascii="Times New Roman" w:hAnsi="Times New Roman" w:cs="Times New Roman"/>
          <w:b/>
        </w:rPr>
        <w:t>Telki község Önkormányzat Képviselő-testülete</w:t>
      </w:r>
      <w:r w:rsidRPr="001525D2">
        <w:rPr>
          <w:rFonts w:ascii="Times New Roman" w:hAnsi="Times New Roman" w:cs="Times New Roman"/>
          <w:b/>
        </w:rPr>
        <w:br/>
        <w:t>…/2025. (</w:t>
      </w:r>
      <w:r w:rsidR="00A63F81" w:rsidRPr="001525D2">
        <w:rPr>
          <w:rFonts w:ascii="Times New Roman" w:hAnsi="Times New Roman" w:cs="Times New Roman"/>
          <w:b/>
        </w:rPr>
        <w:t>V</w:t>
      </w:r>
      <w:r w:rsidRPr="001525D2">
        <w:rPr>
          <w:rFonts w:ascii="Times New Roman" w:hAnsi="Times New Roman" w:cs="Times New Roman"/>
          <w:b/>
        </w:rPr>
        <w:t>.    ) Önkormányzati határozata</w:t>
      </w:r>
    </w:p>
    <w:p w14:paraId="44888BA2" w14:textId="77777777" w:rsidR="001269D8" w:rsidRDefault="001269D8" w:rsidP="001525D2">
      <w:pPr>
        <w:pStyle w:val="Nincstrkz"/>
        <w:jc w:val="center"/>
        <w:rPr>
          <w:rFonts w:ascii="Times New Roman" w:hAnsi="Times New Roman" w:cs="Times New Roman"/>
          <w:b/>
        </w:rPr>
      </w:pPr>
    </w:p>
    <w:p w14:paraId="2C711C97" w14:textId="0A6290F8" w:rsidR="002A4605" w:rsidRDefault="002A4605" w:rsidP="00C06ABD">
      <w:pPr>
        <w:jc w:val="center"/>
        <w:rPr>
          <w:rFonts w:ascii="Times New Roman" w:hAnsi="Times New Roman" w:cs="Times New Roman"/>
          <w:b/>
          <w:bCs/>
        </w:rPr>
      </w:pPr>
      <w:r>
        <w:rPr>
          <w:rFonts w:ascii="Times New Roman" w:hAnsi="Times New Roman" w:cs="Times New Roman"/>
          <w:b/>
          <w:bCs/>
        </w:rPr>
        <w:t>Aktuális pályázati lehetőségek áttekintése</w:t>
      </w:r>
    </w:p>
    <w:p w14:paraId="6D57FCAA" w14:textId="615F724F" w:rsidR="00C06ABD" w:rsidRDefault="00C06ABD" w:rsidP="002A4605">
      <w:pPr>
        <w:jc w:val="center"/>
        <w:rPr>
          <w:rFonts w:ascii="Times New Roman" w:hAnsi="Times New Roman" w:cs="Times New Roman"/>
          <w:b/>
          <w:bCs/>
        </w:rPr>
      </w:pPr>
      <w:r>
        <w:rPr>
          <w:rFonts w:ascii="Times New Roman" w:hAnsi="Times New Roman" w:cs="Times New Roman"/>
          <w:b/>
          <w:bCs/>
        </w:rPr>
        <w:t>Belterületi utak fejlesztése</w:t>
      </w:r>
      <w:r w:rsidR="002A4605">
        <w:rPr>
          <w:rFonts w:ascii="Times New Roman" w:hAnsi="Times New Roman" w:cs="Times New Roman"/>
          <w:b/>
          <w:bCs/>
        </w:rPr>
        <w:t xml:space="preserve"> </w:t>
      </w:r>
      <w:r>
        <w:rPr>
          <w:rFonts w:ascii="Times New Roman" w:hAnsi="Times New Roman" w:cs="Times New Roman"/>
          <w:b/>
          <w:bCs/>
        </w:rPr>
        <w:t>TOP-1.2.3-21</w:t>
      </w:r>
      <w:r w:rsidR="00073B6E">
        <w:rPr>
          <w:rFonts w:ascii="Times New Roman" w:hAnsi="Times New Roman" w:cs="Times New Roman"/>
          <w:b/>
          <w:bCs/>
        </w:rPr>
        <w:t xml:space="preserve"> pályázat benyújtása</w:t>
      </w:r>
    </w:p>
    <w:p w14:paraId="0AE8E25A" w14:textId="77777777" w:rsidR="005A0457" w:rsidRPr="001525D2" w:rsidRDefault="005A0457" w:rsidP="001525D2">
      <w:pPr>
        <w:pStyle w:val="Nincstrkz"/>
        <w:jc w:val="both"/>
        <w:rPr>
          <w:rFonts w:ascii="Times New Roman" w:hAnsi="Times New Roman" w:cs="Times New Roman"/>
        </w:rPr>
      </w:pPr>
    </w:p>
    <w:p w14:paraId="2246AD14" w14:textId="06A721B9" w:rsidR="00C06ABD" w:rsidRDefault="00073B6E" w:rsidP="001525D2">
      <w:pPr>
        <w:pStyle w:val="Nincstrkz"/>
        <w:jc w:val="both"/>
        <w:rPr>
          <w:rFonts w:ascii="Times New Roman" w:hAnsi="Times New Roman" w:cs="Times New Roman"/>
        </w:rPr>
      </w:pPr>
      <w:r>
        <w:rPr>
          <w:rFonts w:ascii="Times New Roman" w:hAnsi="Times New Roman" w:cs="Times New Roman"/>
        </w:rPr>
        <w:t>1.</w:t>
      </w:r>
      <w:r w:rsidR="00244A1C" w:rsidRPr="008E0EA3">
        <w:rPr>
          <w:rFonts w:ascii="Times New Roman" w:hAnsi="Times New Roman" w:cs="Times New Roman"/>
        </w:rPr>
        <w:t xml:space="preserve">Telki község Önkormányzat Képviselő-testülete </w:t>
      </w:r>
      <w:r w:rsidR="00EB7C11">
        <w:rPr>
          <w:rFonts w:ascii="Times New Roman" w:hAnsi="Times New Roman" w:cs="Times New Roman"/>
        </w:rPr>
        <w:t xml:space="preserve">úgy határozott, </w:t>
      </w:r>
      <w:r w:rsidR="00244A1C" w:rsidRPr="008E0EA3">
        <w:rPr>
          <w:rFonts w:ascii="Times New Roman" w:hAnsi="Times New Roman" w:cs="Times New Roman"/>
        </w:rPr>
        <w:t xml:space="preserve">hogy a TOP Plusz-1.2.3-21 kódszámú, </w:t>
      </w:r>
      <w:r w:rsidR="00244A1C" w:rsidRPr="00C06ABD">
        <w:rPr>
          <w:rFonts w:ascii="Times New Roman" w:hAnsi="Times New Roman" w:cs="Times New Roman"/>
          <w:b/>
          <w:bCs/>
        </w:rPr>
        <w:t>„Belterületi közutak fejlesztése”</w:t>
      </w:r>
      <w:r w:rsidR="00244A1C" w:rsidRPr="008E0EA3">
        <w:rPr>
          <w:rFonts w:ascii="Times New Roman" w:hAnsi="Times New Roman" w:cs="Times New Roman"/>
        </w:rPr>
        <w:t xml:space="preserve"> című pályázati felhívásra pályázatot nyújt</w:t>
      </w:r>
      <w:r w:rsidR="00EB7C11">
        <w:rPr>
          <w:rFonts w:ascii="Times New Roman" w:hAnsi="Times New Roman" w:cs="Times New Roman"/>
        </w:rPr>
        <w:t xml:space="preserve"> be</w:t>
      </w:r>
      <w:r w:rsidR="00244A1C" w:rsidRPr="008E0EA3">
        <w:rPr>
          <w:rFonts w:ascii="Times New Roman" w:hAnsi="Times New Roman" w:cs="Times New Roman"/>
        </w:rPr>
        <w:t xml:space="preserve"> a </w:t>
      </w:r>
      <w:r w:rsidR="00C06ABD">
        <w:rPr>
          <w:rFonts w:ascii="Times New Roman" w:hAnsi="Times New Roman" w:cs="Times New Roman"/>
        </w:rPr>
        <w:t>…………..</w:t>
      </w:r>
      <w:r w:rsidR="00244A1C" w:rsidRPr="008E0EA3">
        <w:rPr>
          <w:rFonts w:ascii="Times New Roman" w:hAnsi="Times New Roman" w:cs="Times New Roman"/>
        </w:rPr>
        <w:t>……..utca fejlesztésére</w:t>
      </w:r>
      <w:r w:rsidR="00C06ABD">
        <w:rPr>
          <w:rFonts w:ascii="Times New Roman" w:hAnsi="Times New Roman" w:cs="Times New Roman"/>
        </w:rPr>
        <w:t>.</w:t>
      </w:r>
    </w:p>
    <w:p w14:paraId="706E3373" w14:textId="77777777" w:rsidR="00C06ABD" w:rsidRDefault="00C06ABD" w:rsidP="001525D2">
      <w:pPr>
        <w:pStyle w:val="Nincstrkz"/>
        <w:jc w:val="both"/>
        <w:rPr>
          <w:rFonts w:ascii="Times New Roman" w:hAnsi="Times New Roman" w:cs="Times New Roman"/>
        </w:rPr>
      </w:pPr>
    </w:p>
    <w:p w14:paraId="1DD8CDD0" w14:textId="702667A3" w:rsidR="003A3147" w:rsidRDefault="00073B6E" w:rsidP="001525D2">
      <w:pPr>
        <w:pStyle w:val="Nincstrkz"/>
        <w:jc w:val="both"/>
        <w:rPr>
          <w:rFonts w:ascii="Times New Roman" w:hAnsi="Times New Roman" w:cs="Times New Roman"/>
        </w:rPr>
      </w:pPr>
      <w:r>
        <w:rPr>
          <w:rFonts w:ascii="Times New Roman" w:hAnsi="Times New Roman" w:cs="Times New Roman"/>
        </w:rPr>
        <w:t xml:space="preserve">2. </w:t>
      </w:r>
      <w:r w:rsidR="00EB7C11">
        <w:rPr>
          <w:rFonts w:ascii="Times New Roman" w:hAnsi="Times New Roman" w:cs="Times New Roman"/>
        </w:rPr>
        <w:t xml:space="preserve">A </w:t>
      </w:r>
      <w:r w:rsidRPr="008E0EA3">
        <w:rPr>
          <w:rFonts w:ascii="Times New Roman" w:hAnsi="Times New Roman" w:cs="Times New Roman"/>
        </w:rPr>
        <w:t>Képviselő-testülete felhatalmazza a Polgármestert</w:t>
      </w:r>
      <w:r>
        <w:rPr>
          <w:rFonts w:ascii="Times New Roman" w:hAnsi="Times New Roman" w:cs="Times New Roman"/>
        </w:rPr>
        <w:t xml:space="preserve"> a</w:t>
      </w:r>
      <w:r w:rsidR="003A3147">
        <w:rPr>
          <w:rFonts w:ascii="Times New Roman" w:hAnsi="Times New Roman" w:cs="Times New Roman"/>
        </w:rPr>
        <w:t xml:space="preserve"> </w:t>
      </w:r>
      <w:r w:rsidR="00244A1C" w:rsidRPr="008E0EA3">
        <w:rPr>
          <w:rFonts w:ascii="Times New Roman" w:hAnsi="Times New Roman" w:cs="Times New Roman"/>
        </w:rPr>
        <w:t>pályázati kiírásban foglaltaknak megfelelően gondoskodjon a pályázat előkészítéséről</w:t>
      </w:r>
      <w:r w:rsidR="003A3147">
        <w:rPr>
          <w:rFonts w:ascii="Times New Roman" w:hAnsi="Times New Roman" w:cs="Times New Roman"/>
        </w:rPr>
        <w:t xml:space="preserve">, </w:t>
      </w:r>
      <w:r w:rsidR="00244A1C" w:rsidRPr="008E0EA3">
        <w:rPr>
          <w:rFonts w:ascii="Times New Roman" w:hAnsi="Times New Roman" w:cs="Times New Roman"/>
        </w:rPr>
        <w:t>a szükséges nyilatkozatokat az Önkormányzat nevében megtegye, a pályázat benyújtásához szükséges dokumentumokat az Önkormányzat nevében aláírja, sikeres pályázat esetén a támogatói okiratot elfogadja</w:t>
      </w:r>
      <w:r w:rsidR="003A3147">
        <w:rPr>
          <w:rFonts w:ascii="Times New Roman" w:hAnsi="Times New Roman" w:cs="Times New Roman"/>
        </w:rPr>
        <w:t>.</w:t>
      </w:r>
    </w:p>
    <w:p w14:paraId="732535B3" w14:textId="77777777" w:rsidR="003A3147" w:rsidRDefault="003A3147" w:rsidP="001525D2">
      <w:pPr>
        <w:pStyle w:val="Nincstrkz"/>
        <w:jc w:val="both"/>
        <w:rPr>
          <w:rFonts w:ascii="Times New Roman" w:hAnsi="Times New Roman" w:cs="Times New Roman"/>
        </w:rPr>
      </w:pPr>
    </w:p>
    <w:p w14:paraId="4FC78C51" w14:textId="77777777" w:rsidR="00244A1C" w:rsidRDefault="00244A1C" w:rsidP="001525D2">
      <w:pPr>
        <w:pStyle w:val="Nincstrkz"/>
        <w:jc w:val="both"/>
        <w:rPr>
          <w:rFonts w:ascii="Times New Roman" w:hAnsi="Times New Roman" w:cs="Times New Roman"/>
        </w:rPr>
      </w:pPr>
    </w:p>
    <w:p w14:paraId="5758F5F6" w14:textId="34D66920" w:rsidR="003C04DE" w:rsidRPr="001525D2" w:rsidRDefault="003C04DE" w:rsidP="001525D2">
      <w:pPr>
        <w:pStyle w:val="Nincstrkz"/>
        <w:jc w:val="both"/>
        <w:rPr>
          <w:rFonts w:ascii="Times New Roman" w:hAnsi="Times New Roman" w:cs="Times New Roman"/>
        </w:rPr>
      </w:pPr>
      <w:r w:rsidRPr="001525D2">
        <w:rPr>
          <w:rFonts w:ascii="Times New Roman" w:hAnsi="Times New Roman" w:cs="Times New Roman"/>
        </w:rPr>
        <w:t>Határidő: 2025.</w:t>
      </w:r>
      <w:r w:rsidR="008E0EA3">
        <w:rPr>
          <w:rFonts w:ascii="Times New Roman" w:hAnsi="Times New Roman" w:cs="Times New Roman"/>
        </w:rPr>
        <w:t>szeptember 18</w:t>
      </w:r>
      <w:r w:rsidRPr="001525D2">
        <w:rPr>
          <w:rFonts w:ascii="Times New Roman" w:hAnsi="Times New Roman" w:cs="Times New Roman"/>
        </w:rPr>
        <w:t>.</w:t>
      </w:r>
    </w:p>
    <w:p w14:paraId="3548E0C8" w14:textId="40DE0531" w:rsidR="00F4571F" w:rsidRDefault="003C04DE" w:rsidP="001525D2">
      <w:pPr>
        <w:pStyle w:val="Nincstrkz"/>
        <w:jc w:val="both"/>
        <w:rPr>
          <w:rFonts w:ascii="Times New Roman" w:hAnsi="Times New Roman" w:cs="Times New Roman"/>
        </w:rPr>
      </w:pPr>
      <w:r w:rsidRPr="001525D2">
        <w:rPr>
          <w:rFonts w:ascii="Times New Roman" w:hAnsi="Times New Roman" w:cs="Times New Roman"/>
        </w:rPr>
        <w:t>Felelős: Polgármester</w:t>
      </w:r>
    </w:p>
    <w:p w14:paraId="6DCE180B" w14:textId="77777777" w:rsidR="001269D8" w:rsidRDefault="001269D8" w:rsidP="001269D8">
      <w:pPr>
        <w:pStyle w:val="Nincstrkz"/>
        <w:rPr>
          <w:rFonts w:ascii="Times New Roman" w:hAnsi="Times New Roman" w:cs="Times New Roman"/>
          <w:b/>
        </w:rPr>
      </w:pPr>
    </w:p>
    <w:p w14:paraId="0556FFEC" w14:textId="77777777" w:rsidR="008538E5" w:rsidRDefault="008538E5" w:rsidP="001269D8">
      <w:pPr>
        <w:pStyle w:val="Nincstrkz"/>
        <w:rPr>
          <w:rFonts w:ascii="Times New Roman" w:hAnsi="Times New Roman" w:cs="Times New Roman"/>
          <w:b/>
        </w:rPr>
      </w:pPr>
    </w:p>
    <w:p w14:paraId="58DF408F" w14:textId="77777777" w:rsidR="008538E5" w:rsidRPr="001525D2" w:rsidRDefault="008538E5" w:rsidP="008538E5">
      <w:pPr>
        <w:pStyle w:val="Nincstrkz"/>
        <w:jc w:val="center"/>
        <w:rPr>
          <w:rFonts w:ascii="Times New Roman" w:hAnsi="Times New Roman" w:cs="Times New Roman"/>
          <w:b/>
        </w:rPr>
      </w:pPr>
      <w:r w:rsidRPr="001525D2">
        <w:rPr>
          <w:rFonts w:ascii="Times New Roman" w:hAnsi="Times New Roman" w:cs="Times New Roman"/>
          <w:b/>
        </w:rPr>
        <w:lastRenderedPageBreak/>
        <w:t>Határozati javaslat</w:t>
      </w:r>
    </w:p>
    <w:p w14:paraId="07BC9235" w14:textId="77777777" w:rsidR="008538E5" w:rsidRDefault="008538E5" w:rsidP="008538E5">
      <w:pPr>
        <w:pStyle w:val="Nincstrkz"/>
        <w:jc w:val="center"/>
        <w:rPr>
          <w:rFonts w:ascii="Times New Roman" w:hAnsi="Times New Roman" w:cs="Times New Roman"/>
          <w:b/>
        </w:rPr>
      </w:pPr>
      <w:r w:rsidRPr="001525D2">
        <w:rPr>
          <w:rFonts w:ascii="Times New Roman" w:hAnsi="Times New Roman" w:cs="Times New Roman"/>
          <w:b/>
        </w:rPr>
        <w:t>Telki község Önkormányzat Képviselő-testülete</w:t>
      </w:r>
      <w:r w:rsidRPr="001525D2">
        <w:rPr>
          <w:rFonts w:ascii="Times New Roman" w:hAnsi="Times New Roman" w:cs="Times New Roman"/>
          <w:b/>
        </w:rPr>
        <w:br/>
        <w:t>…/2025. (V.    ) Önkormányzati határozata</w:t>
      </w:r>
    </w:p>
    <w:p w14:paraId="6841B014" w14:textId="77777777" w:rsidR="008538E5" w:rsidRDefault="008538E5" w:rsidP="008538E5">
      <w:pPr>
        <w:pStyle w:val="Nincstrkz"/>
        <w:jc w:val="center"/>
        <w:rPr>
          <w:rFonts w:ascii="Times New Roman" w:hAnsi="Times New Roman" w:cs="Times New Roman"/>
          <w:b/>
        </w:rPr>
      </w:pPr>
    </w:p>
    <w:p w14:paraId="3B0CCB47" w14:textId="77777777" w:rsidR="008538E5" w:rsidRDefault="008538E5" w:rsidP="008538E5">
      <w:pPr>
        <w:jc w:val="center"/>
        <w:rPr>
          <w:rFonts w:ascii="Times New Roman" w:hAnsi="Times New Roman" w:cs="Times New Roman"/>
          <w:b/>
          <w:bCs/>
        </w:rPr>
      </w:pPr>
      <w:r>
        <w:rPr>
          <w:rFonts w:ascii="Times New Roman" w:hAnsi="Times New Roman" w:cs="Times New Roman"/>
          <w:b/>
          <w:bCs/>
        </w:rPr>
        <w:t>Aktuális pályázati lehetőségek áttekintése</w:t>
      </w:r>
    </w:p>
    <w:p w14:paraId="5F4B7AE2" w14:textId="5D6A7A4A" w:rsidR="008538E5" w:rsidRPr="008538E5" w:rsidRDefault="008538E5" w:rsidP="008538E5">
      <w:pPr>
        <w:jc w:val="center"/>
        <w:rPr>
          <w:rFonts w:ascii="Times New Roman" w:hAnsi="Times New Roman" w:cs="Times New Roman"/>
          <w:b/>
          <w:bCs/>
        </w:rPr>
      </w:pPr>
      <w:r w:rsidRPr="008538E5">
        <w:rPr>
          <w:rFonts w:ascii="Times New Roman" w:hAnsi="Times New Roman" w:cs="Times New Roman"/>
          <w:b/>
          <w:bCs/>
        </w:rPr>
        <w:t>Zöld-két infrastruktúra fejlesztések településeken ( EFRA ) KEHOP Plusz – 2.2.1-25</w:t>
      </w:r>
      <w:r>
        <w:rPr>
          <w:rFonts w:ascii="Times New Roman" w:hAnsi="Times New Roman" w:cs="Times New Roman"/>
          <w:b/>
          <w:bCs/>
        </w:rPr>
        <w:t xml:space="preserve"> pályázat benyújtása</w:t>
      </w:r>
    </w:p>
    <w:p w14:paraId="337660E7" w14:textId="77777777" w:rsidR="008538E5" w:rsidRPr="001525D2" w:rsidRDefault="008538E5" w:rsidP="008538E5">
      <w:pPr>
        <w:pStyle w:val="Nincstrkz"/>
        <w:jc w:val="both"/>
        <w:rPr>
          <w:rFonts w:ascii="Times New Roman" w:hAnsi="Times New Roman" w:cs="Times New Roman"/>
        </w:rPr>
      </w:pPr>
    </w:p>
    <w:p w14:paraId="5F705728" w14:textId="76BEBEB2" w:rsidR="008538E5" w:rsidRDefault="008538E5" w:rsidP="008538E5">
      <w:pPr>
        <w:pStyle w:val="Nincstrkz"/>
        <w:jc w:val="both"/>
        <w:rPr>
          <w:rFonts w:ascii="Times New Roman" w:hAnsi="Times New Roman" w:cs="Times New Roman"/>
        </w:rPr>
      </w:pPr>
      <w:r>
        <w:rPr>
          <w:rFonts w:ascii="Times New Roman" w:hAnsi="Times New Roman" w:cs="Times New Roman"/>
        </w:rPr>
        <w:t>1.</w:t>
      </w:r>
      <w:r w:rsidRPr="008E0EA3">
        <w:rPr>
          <w:rFonts w:ascii="Times New Roman" w:hAnsi="Times New Roman" w:cs="Times New Roman"/>
        </w:rPr>
        <w:t xml:space="preserve">Telki község Önkormányzat Képviselő-testülete </w:t>
      </w:r>
      <w:r>
        <w:rPr>
          <w:rFonts w:ascii="Times New Roman" w:hAnsi="Times New Roman" w:cs="Times New Roman"/>
        </w:rPr>
        <w:t xml:space="preserve">úgy határozott, </w:t>
      </w:r>
      <w:r w:rsidRPr="008E0EA3">
        <w:rPr>
          <w:rFonts w:ascii="Times New Roman" w:hAnsi="Times New Roman" w:cs="Times New Roman"/>
        </w:rPr>
        <w:t xml:space="preserve">hogy a </w:t>
      </w:r>
      <w:r w:rsidRPr="008538E5">
        <w:rPr>
          <w:rFonts w:ascii="Times New Roman" w:hAnsi="Times New Roman" w:cs="Times New Roman"/>
          <w:b/>
          <w:bCs/>
        </w:rPr>
        <w:t>öld-két infrastruktúra fejlesztések településeken ( EFRA ) KEHOP Plusz – 2.2.1-25</w:t>
      </w:r>
      <w:r>
        <w:rPr>
          <w:rFonts w:ascii="Times New Roman" w:hAnsi="Times New Roman" w:cs="Times New Roman"/>
          <w:b/>
          <w:bCs/>
        </w:rPr>
        <w:t xml:space="preserve"> </w:t>
      </w:r>
      <w:r w:rsidRPr="008E0EA3">
        <w:rPr>
          <w:rFonts w:ascii="Times New Roman" w:hAnsi="Times New Roman" w:cs="Times New Roman"/>
        </w:rPr>
        <w:t xml:space="preserve">című pályázati felhívásra pályázatot </w:t>
      </w:r>
      <w:r w:rsidR="003C12CA">
        <w:rPr>
          <w:rFonts w:ascii="Times New Roman" w:hAnsi="Times New Roman" w:cs="Times New Roman"/>
        </w:rPr>
        <w:t xml:space="preserve">kíván </w:t>
      </w:r>
      <w:r>
        <w:rPr>
          <w:rFonts w:ascii="Times New Roman" w:hAnsi="Times New Roman" w:cs="Times New Roman"/>
        </w:rPr>
        <w:t>be</w:t>
      </w:r>
      <w:r w:rsidR="003C12CA">
        <w:rPr>
          <w:rFonts w:ascii="Times New Roman" w:hAnsi="Times New Roman" w:cs="Times New Roman"/>
        </w:rPr>
        <w:t xml:space="preserve">nyújtani </w:t>
      </w:r>
      <w:r w:rsidRPr="008E0EA3">
        <w:rPr>
          <w:rFonts w:ascii="Times New Roman" w:hAnsi="Times New Roman" w:cs="Times New Roman"/>
        </w:rPr>
        <w:t>a</w:t>
      </w:r>
      <w:r w:rsidR="003C12CA">
        <w:rPr>
          <w:rFonts w:ascii="Times New Roman" w:hAnsi="Times New Roman" w:cs="Times New Roman"/>
        </w:rPr>
        <w:t>z alábbi tartalommal…………………………………………..</w:t>
      </w:r>
      <w:r>
        <w:rPr>
          <w:rFonts w:ascii="Times New Roman" w:hAnsi="Times New Roman" w:cs="Times New Roman"/>
        </w:rPr>
        <w:t>.</w:t>
      </w:r>
    </w:p>
    <w:p w14:paraId="73CC802E" w14:textId="77777777" w:rsidR="008538E5" w:rsidRDefault="008538E5" w:rsidP="008538E5">
      <w:pPr>
        <w:pStyle w:val="Nincstrkz"/>
        <w:jc w:val="both"/>
        <w:rPr>
          <w:rFonts w:ascii="Times New Roman" w:hAnsi="Times New Roman" w:cs="Times New Roman"/>
        </w:rPr>
      </w:pPr>
    </w:p>
    <w:p w14:paraId="075E5F13" w14:textId="5B3F2415" w:rsidR="008538E5" w:rsidRDefault="008538E5" w:rsidP="008538E5">
      <w:pPr>
        <w:pStyle w:val="Nincstrkz"/>
        <w:jc w:val="both"/>
        <w:rPr>
          <w:rFonts w:ascii="Times New Roman" w:hAnsi="Times New Roman" w:cs="Times New Roman"/>
        </w:rPr>
      </w:pPr>
      <w:r>
        <w:rPr>
          <w:rFonts w:ascii="Times New Roman" w:hAnsi="Times New Roman" w:cs="Times New Roman"/>
        </w:rPr>
        <w:t xml:space="preserve">2. A </w:t>
      </w:r>
      <w:r w:rsidRPr="008E0EA3">
        <w:rPr>
          <w:rFonts w:ascii="Times New Roman" w:hAnsi="Times New Roman" w:cs="Times New Roman"/>
        </w:rPr>
        <w:t>Képviselő-testülete felhatalmazza a Polgármestert</w:t>
      </w:r>
      <w:r>
        <w:rPr>
          <w:rFonts w:ascii="Times New Roman" w:hAnsi="Times New Roman" w:cs="Times New Roman"/>
        </w:rPr>
        <w:t xml:space="preserve"> a </w:t>
      </w:r>
      <w:r w:rsidRPr="008E0EA3">
        <w:rPr>
          <w:rFonts w:ascii="Times New Roman" w:hAnsi="Times New Roman" w:cs="Times New Roman"/>
        </w:rPr>
        <w:t>pályázat</w:t>
      </w:r>
      <w:r w:rsidR="00CE3F1E">
        <w:rPr>
          <w:rFonts w:ascii="Times New Roman" w:hAnsi="Times New Roman" w:cs="Times New Roman"/>
        </w:rPr>
        <w:t xml:space="preserve">i </w:t>
      </w:r>
      <w:r w:rsidRPr="008E0EA3">
        <w:rPr>
          <w:rFonts w:ascii="Times New Roman" w:hAnsi="Times New Roman" w:cs="Times New Roman"/>
        </w:rPr>
        <w:t>kiírásban foglaltaknak megfelelően gondoskodjon a pályázat előkészítéséről</w:t>
      </w:r>
      <w:r>
        <w:rPr>
          <w:rFonts w:ascii="Times New Roman" w:hAnsi="Times New Roman" w:cs="Times New Roman"/>
        </w:rPr>
        <w:t xml:space="preserve">, </w:t>
      </w:r>
      <w:r w:rsidR="004E0D55">
        <w:rPr>
          <w:rFonts w:ascii="Times New Roman" w:hAnsi="Times New Roman" w:cs="Times New Roman"/>
        </w:rPr>
        <w:t>………………………</w:t>
      </w:r>
      <w:r w:rsidRPr="008E0EA3">
        <w:rPr>
          <w:rFonts w:ascii="Times New Roman" w:hAnsi="Times New Roman" w:cs="Times New Roman"/>
        </w:rPr>
        <w:t>a nyilatkozatokat az Önkormányzat nevében megtegye, a pályázat benyújtásához szükséges dokumentumokat az Önkormányzat nevében aláírja, sikeres pályázat esetén a támogatói okiratot elfogadja</w:t>
      </w:r>
      <w:r>
        <w:rPr>
          <w:rFonts w:ascii="Times New Roman" w:hAnsi="Times New Roman" w:cs="Times New Roman"/>
        </w:rPr>
        <w:t>.</w:t>
      </w:r>
    </w:p>
    <w:p w14:paraId="4A7200D7" w14:textId="77777777" w:rsidR="008538E5" w:rsidRDefault="008538E5" w:rsidP="008538E5">
      <w:pPr>
        <w:pStyle w:val="Nincstrkz"/>
        <w:jc w:val="both"/>
        <w:rPr>
          <w:rFonts w:ascii="Times New Roman" w:hAnsi="Times New Roman" w:cs="Times New Roman"/>
        </w:rPr>
      </w:pPr>
    </w:p>
    <w:p w14:paraId="12972701" w14:textId="77777777" w:rsidR="008538E5" w:rsidRDefault="008538E5" w:rsidP="008538E5">
      <w:pPr>
        <w:pStyle w:val="Nincstrkz"/>
        <w:jc w:val="both"/>
        <w:rPr>
          <w:rFonts w:ascii="Times New Roman" w:hAnsi="Times New Roman" w:cs="Times New Roman"/>
        </w:rPr>
      </w:pPr>
    </w:p>
    <w:p w14:paraId="4BBFFE3F" w14:textId="101274FC" w:rsidR="008538E5" w:rsidRPr="001525D2" w:rsidRDefault="008538E5" w:rsidP="008538E5">
      <w:pPr>
        <w:pStyle w:val="Nincstrkz"/>
        <w:jc w:val="both"/>
        <w:rPr>
          <w:rFonts w:ascii="Times New Roman" w:hAnsi="Times New Roman" w:cs="Times New Roman"/>
        </w:rPr>
      </w:pPr>
      <w:r w:rsidRPr="001525D2">
        <w:rPr>
          <w:rFonts w:ascii="Times New Roman" w:hAnsi="Times New Roman" w:cs="Times New Roman"/>
        </w:rPr>
        <w:t>Határidő: 202</w:t>
      </w:r>
      <w:r w:rsidR="004E0D55">
        <w:rPr>
          <w:rFonts w:ascii="Times New Roman" w:hAnsi="Times New Roman" w:cs="Times New Roman"/>
        </w:rPr>
        <w:t>6. április 30</w:t>
      </w:r>
      <w:r w:rsidRPr="001525D2">
        <w:rPr>
          <w:rFonts w:ascii="Times New Roman" w:hAnsi="Times New Roman" w:cs="Times New Roman"/>
        </w:rPr>
        <w:t>.</w:t>
      </w:r>
    </w:p>
    <w:p w14:paraId="1F898929" w14:textId="77777777" w:rsidR="008538E5" w:rsidRDefault="008538E5" w:rsidP="008538E5">
      <w:pPr>
        <w:pStyle w:val="Nincstrkz"/>
        <w:jc w:val="both"/>
        <w:rPr>
          <w:rFonts w:ascii="Times New Roman" w:hAnsi="Times New Roman" w:cs="Times New Roman"/>
        </w:rPr>
      </w:pPr>
      <w:r w:rsidRPr="001525D2">
        <w:rPr>
          <w:rFonts w:ascii="Times New Roman" w:hAnsi="Times New Roman" w:cs="Times New Roman"/>
        </w:rPr>
        <w:t>Felelős: Polgármester</w:t>
      </w:r>
    </w:p>
    <w:p w14:paraId="7A5FAE4D" w14:textId="77777777" w:rsidR="008538E5" w:rsidRPr="001525D2" w:rsidRDefault="008538E5" w:rsidP="008538E5">
      <w:pPr>
        <w:pStyle w:val="Nincstrkz"/>
        <w:rPr>
          <w:rFonts w:ascii="Times New Roman" w:hAnsi="Times New Roman" w:cs="Times New Roman"/>
          <w:b/>
        </w:rPr>
      </w:pPr>
    </w:p>
    <w:p w14:paraId="4D628D9B" w14:textId="77777777" w:rsidR="008538E5" w:rsidRPr="001525D2" w:rsidRDefault="008538E5" w:rsidP="001269D8">
      <w:pPr>
        <w:pStyle w:val="Nincstrkz"/>
        <w:rPr>
          <w:rFonts w:ascii="Times New Roman" w:hAnsi="Times New Roman" w:cs="Times New Roman"/>
          <w:b/>
        </w:rPr>
      </w:pPr>
    </w:p>
    <w:sectPr w:rsidR="008538E5" w:rsidRPr="001525D2" w:rsidSect="00C95B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11DD"/>
    <w:multiLevelType w:val="hybridMultilevel"/>
    <w:tmpl w:val="9EDE5270"/>
    <w:lvl w:ilvl="0" w:tplc="CFC0B816">
      <w:start w:val="12"/>
      <w:numFmt w:val="bullet"/>
      <w:lvlText w:val="-"/>
      <w:lvlJc w:val="left"/>
      <w:pPr>
        <w:ind w:left="384" w:hanging="360"/>
      </w:pPr>
      <w:rPr>
        <w:rFonts w:ascii="Calibri" w:eastAsiaTheme="minorHAnsi" w:hAnsi="Calibri" w:cs="Calibri" w:hint="default"/>
      </w:rPr>
    </w:lvl>
    <w:lvl w:ilvl="1" w:tplc="040E0003" w:tentative="1">
      <w:start w:val="1"/>
      <w:numFmt w:val="bullet"/>
      <w:lvlText w:val="o"/>
      <w:lvlJc w:val="left"/>
      <w:pPr>
        <w:ind w:left="1104" w:hanging="360"/>
      </w:pPr>
      <w:rPr>
        <w:rFonts w:ascii="Courier New" w:hAnsi="Courier New" w:cs="Courier New" w:hint="default"/>
      </w:rPr>
    </w:lvl>
    <w:lvl w:ilvl="2" w:tplc="040E0005" w:tentative="1">
      <w:start w:val="1"/>
      <w:numFmt w:val="bullet"/>
      <w:lvlText w:val=""/>
      <w:lvlJc w:val="left"/>
      <w:pPr>
        <w:ind w:left="1824" w:hanging="360"/>
      </w:pPr>
      <w:rPr>
        <w:rFonts w:ascii="Wingdings" w:hAnsi="Wingdings" w:hint="default"/>
      </w:rPr>
    </w:lvl>
    <w:lvl w:ilvl="3" w:tplc="040E0001" w:tentative="1">
      <w:start w:val="1"/>
      <w:numFmt w:val="bullet"/>
      <w:lvlText w:val=""/>
      <w:lvlJc w:val="left"/>
      <w:pPr>
        <w:ind w:left="2544" w:hanging="360"/>
      </w:pPr>
      <w:rPr>
        <w:rFonts w:ascii="Symbol" w:hAnsi="Symbol" w:hint="default"/>
      </w:rPr>
    </w:lvl>
    <w:lvl w:ilvl="4" w:tplc="040E0003" w:tentative="1">
      <w:start w:val="1"/>
      <w:numFmt w:val="bullet"/>
      <w:lvlText w:val="o"/>
      <w:lvlJc w:val="left"/>
      <w:pPr>
        <w:ind w:left="3264" w:hanging="360"/>
      </w:pPr>
      <w:rPr>
        <w:rFonts w:ascii="Courier New" w:hAnsi="Courier New" w:cs="Courier New" w:hint="default"/>
      </w:rPr>
    </w:lvl>
    <w:lvl w:ilvl="5" w:tplc="040E0005" w:tentative="1">
      <w:start w:val="1"/>
      <w:numFmt w:val="bullet"/>
      <w:lvlText w:val=""/>
      <w:lvlJc w:val="left"/>
      <w:pPr>
        <w:ind w:left="3984" w:hanging="360"/>
      </w:pPr>
      <w:rPr>
        <w:rFonts w:ascii="Wingdings" w:hAnsi="Wingdings" w:hint="default"/>
      </w:rPr>
    </w:lvl>
    <w:lvl w:ilvl="6" w:tplc="040E0001" w:tentative="1">
      <w:start w:val="1"/>
      <w:numFmt w:val="bullet"/>
      <w:lvlText w:val=""/>
      <w:lvlJc w:val="left"/>
      <w:pPr>
        <w:ind w:left="4704" w:hanging="360"/>
      </w:pPr>
      <w:rPr>
        <w:rFonts w:ascii="Symbol" w:hAnsi="Symbol" w:hint="default"/>
      </w:rPr>
    </w:lvl>
    <w:lvl w:ilvl="7" w:tplc="040E0003" w:tentative="1">
      <w:start w:val="1"/>
      <w:numFmt w:val="bullet"/>
      <w:lvlText w:val="o"/>
      <w:lvlJc w:val="left"/>
      <w:pPr>
        <w:ind w:left="5424" w:hanging="360"/>
      </w:pPr>
      <w:rPr>
        <w:rFonts w:ascii="Courier New" w:hAnsi="Courier New" w:cs="Courier New" w:hint="default"/>
      </w:rPr>
    </w:lvl>
    <w:lvl w:ilvl="8" w:tplc="040E0005" w:tentative="1">
      <w:start w:val="1"/>
      <w:numFmt w:val="bullet"/>
      <w:lvlText w:val=""/>
      <w:lvlJc w:val="left"/>
      <w:pPr>
        <w:ind w:left="6144" w:hanging="360"/>
      </w:pPr>
      <w:rPr>
        <w:rFonts w:ascii="Wingdings" w:hAnsi="Wingdings" w:hint="default"/>
      </w:rPr>
    </w:lvl>
  </w:abstractNum>
  <w:abstractNum w:abstractNumId="1" w15:restartNumberingAfterBreak="0">
    <w:nsid w:val="2DD61B52"/>
    <w:multiLevelType w:val="hybridMultilevel"/>
    <w:tmpl w:val="8E4CA562"/>
    <w:lvl w:ilvl="0" w:tplc="0FEC4AAA">
      <w:start w:val="1"/>
      <w:numFmt w:val="bullet"/>
      <w:lvlText w:val="•"/>
      <w:lvlJc w:val="left"/>
      <w:pPr>
        <w:ind w:left="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E048AD88">
      <w:start w:val="1"/>
      <w:numFmt w:val="bullet"/>
      <w:lvlText w:val="o"/>
      <w:lvlJc w:val="left"/>
      <w:pPr>
        <w:ind w:left="13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D3649C0">
      <w:start w:val="1"/>
      <w:numFmt w:val="bullet"/>
      <w:lvlText w:val="▪"/>
      <w:lvlJc w:val="left"/>
      <w:pPr>
        <w:ind w:left="20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A792332C">
      <w:start w:val="1"/>
      <w:numFmt w:val="bullet"/>
      <w:lvlText w:val="•"/>
      <w:lvlJc w:val="left"/>
      <w:pPr>
        <w:ind w:left="27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B2043D4">
      <w:start w:val="1"/>
      <w:numFmt w:val="bullet"/>
      <w:lvlText w:val="o"/>
      <w:lvlJc w:val="left"/>
      <w:pPr>
        <w:ind w:left="34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6D04D294">
      <w:start w:val="1"/>
      <w:numFmt w:val="bullet"/>
      <w:lvlText w:val="▪"/>
      <w:lvlJc w:val="left"/>
      <w:pPr>
        <w:ind w:left="41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176CCA60">
      <w:start w:val="1"/>
      <w:numFmt w:val="bullet"/>
      <w:lvlText w:val="•"/>
      <w:lvlJc w:val="left"/>
      <w:pPr>
        <w:ind w:left="49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4F287C2">
      <w:start w:val="1"/>
      <w:numFmt w:val="bullet"/>
      <w:lvlText w:val="o"/>
      <w:lvlJc w:val="left"/>
      <w:pPr>
        <w:ind w:left="56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986000C">
      <w:start w:val="1"/>
      <w:numFmt w:val="bullet"/>
      <w:lvlText w:val="▪"/>
      <w:lvlJc w:val="left"/>
      <w:pPr>
        <w:ind w:left="63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359F6302"/>
    <w:multiLevelType w:val="hybridMultilevel"/>
    <w:tmpl w:val="B3E86F52"/>
    <w:lvl w:ilvl="0" w:tplc="8B385EA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87F04B4"/>
    <w:multiLevelType w:val="hybridMultilevel"/>
    <w:tmpl w:val="AB9C0576"/>
    <w:lvl w:ilvl="0" w:tplc="C2F2468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AD93A10"/>
    <w:multiLevelType w:val="hybridMultilevel"/>
    <w:tmpl w:val="7ACC5DF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13051263">
    <w:abstractNumId w:val="1"/>
  </w:num>
  <w:num w:numId="2" w16cid:durableId="1411778812">
    <w:abstractNumId w:val="0"/>
  </w:num>
  <w:num w:numId="3" w16cid:durableId="1347754424">
    <w:abstractNumId w:val="3"/>
  </w:num>
  <w:num w:numId="4" w16cid:durableId="1865166171">
    <w:abstractNumId w:val="2"/>
  </w:num>
  <w:num w:numId="5" w16cid:durableId="105986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67"/>
    <w:rsid w:val="00070707"/>
    <w:rsid w:val="00073B6E"/>
    <w:rsid w:val="000A3710"/>
    <w:rsid w:val="000B1653"/>
    <w:rsid w:val="000B7D5F"/>
    <w:rsid w:val="000D7B81"/>
    <w:rsid w:val="000F4294"/>
    <w:rsid w:val="001035F0"/>
    <w:rsid w:val="00104B28"/>
    <w:rsid w:val="00111ACC"/>
    <w:rsid w:val="00113348"/>
    <w:rsid w:val="001269D8"/>
    <w:rsid w:val="00141361"/>
    <w:rsid w:val="001525D2"/>
    <w:rsid w:val="00196FFC"/>
    <w:rsid w:val="001A02FA"/>
    <w:rsid w:val="001A183D"/>
    <w:rsid w:val="001A3E4A"/>
    <w:rsid w:val="001E38D7"/>
    <w:rsid w:val="00204CDC"/>
    <w:rsid w:val="0020643C"/>
    <w:rsid w:val="002141E9"/>
    <w:rsid w:val="00232E9C"/>
    <w:rsid w:val="00233DAE"/>
    <w:rsid w:val="00244A1C"/>
    <w:rsid w:val="00260E96"/>
    <w:rsid w:val="00270430"/>
    <w:rsid w:val="00271143"/>
    <w:rsid w:val="002819EF"/>
    <w:rsid w:val="002A1900"/>
    <w:rsid w:val="002A323E"/>
    <w:rsid w:val="002A4605"/>
    <w:rsid w:val="002B0F96"/>
    <w:rsid w:val="002D2D61"/>
    <w:rsid w:val="00302436"/>
    <w:rsid w:val="00307113"/>
    <w:rsid w:val="0033418E"/>
    <w:rsid w:val="00351DD5"/>
    <w:rsid w:val="003637E1"/>
    <w:rsid w:val="00386B56"/>
    <w:rsid w:val="003A3147"/>
    <w:rsid w:val="003C04DE"/>
    <w:rsid w:val="003C12CA"/>
    <w:rsid w:val="00411714"/>
    <w:rsid w:val="0041743B"/>
    <w:rsid w:val="00417D9E"/>
    <w:rsid w:val="0046331D"/>
    <w:rsid w:val="00466B43"/>
    <w:rsid w:val="004B1795"/>
    <w:rsid w:val="004D2684"/>
    <w:rsid w:val="004E0D55"/>
    <w:rsid w:val="004E44A8"/>
    <w:rsid w:val="0052690D"/>
    <w:rsid w:val="00537E8C"/>
    <w:rsid w:val="00576B2E"/>
    <w:rsid w:val="005A0457"/>
    <w:rsid w:val="005A1D80"/>
    <w:rsid w:val="005A733A"/>
    <w:rsid w:val="006169AA"/>
    <w:rsid w:val="00631E48"/>
    <w:rsid w:val="00673293"/>
    <w:rsid w:val="006903BA"/>
    <w:rsid w:val="006E38EE"/>
    <w:rsid w:val="006F0EE2"/>
    <w:rsid w:val="0070574F"/>
    <w:rsid w:val="00726213"/>
    <w:rsid w:val="00735AAF"/>
    <w:rsid w:val="007823BC"/>
    <w:rsid w:val="007A6FBA"/>
    <w:rsid w:val="007C32B8"/>
    <w:rsid w:val="007E1944"/>
    <w:rsid w:val="007F269D"/>
    <w:rsid w:val="008107F8"/>
    <w:rsid w:val="00830E94"/>
    <w:rsid w:val="008339E8"/>
    <w:rsid w:val="008538E5"/>
    <w:rsid w:val="0089087D"/>
    <w:rsid w:val="008B6FC8"/>
    <w:rsid w:val="008C6053"/>
    <w:rsid w:val="008E0EA3"/>
    <w:rsid w:val="008E7C5B"/>
    <w:rsid w:val="0091556F"/>
    <w:rsid w:val="00924ECE"/>
    <w:rsid w:val="00957C36"/>
    <w:rsid w:val="00964561"/>
    <w:rsid w:val="009C099D"/>
    <w:rsid w:val="009F2159"/>
    <w:rsid w:val="009F74FB"/>
    <w:rsid w:val="00A00A23"/>
    <w:rsid w:val="00A0272A"/>
    <w:rsid w:val="00A06DC1"/>
    <w:rsid w:val="00A26E0F"/>
    <w:rsid w:val="00A472E4"/>
    <w:rsid w:val="00A544C3"/>
    <w:rsid w:val="00A63F81"/>
    <w:rsid w:val="00AA6A78"/>
    <w:rsid w:val="00AB4689"/>
    <w:rsid w:val="00AF3140"/>
    <w:rsid w:val="00B3018F"/>
    <w:rsid w:val="00BA4435"/>
    <w:rsid w:val="00BF19E6"/>
    <w:rsid w:val="00C06ABD"/>
    <w:rsid w:val="00C4676B"/>
    <w:rsid w:val="00C81F94"/>
    <w:rsid w:val="00C85411"/>
    <w:rsid w:val="00C95B67"/>
    <w:rsid w:val="00CD5F75"/>
    <w:rsid w:val="00CE3F1E"/>
    <w:rsid w:val="00D01866"/>
    <w:rsid w:val="00D03C4D"/>
    <w:rsid w:val="00D15EA9"/>
    <w:rsid w:val="00D2040D"/>
    <w:rsid w:val="00D807ED"/>
    <w:rsid w:val="00D92157"/>
    <w:rsid w:val="00DA38D0"/>
    <w:rsid w:val="00E12408"/>
    <w:rsid w:val="00E154AF"/>
    <w:rsid w:val="00E365B0"/>
    <w:rsid w:val="00E42447"/>
    <w:rsid w:val="00E86FB1"/>
    <w:rsid w:val="00EA7F8E"/>
    <w:rsid w:val="00EB2981"/>
    <w:rsid w:val="00EB7C11"/>
    <w:rsid w:val="00EC4A38"/>
    <w:rsid w:val="00EC7E0F"/>
    <w:rsid w:val="00EE532F"/>
    <w:rsid w:val="00F066CC"/>
    <w:rsid w:val="00F1109F"/>
    <w:rsid w:val="00F21120"/>
    <w:rsid w:val="00F42FEB"/>
    <w:rsid w:val="00F4571F"/>
    <w:rsid w:val="00F6718B"/>
    <w:rsid w:val="00F80719"/>
    <w:rsid w:val="00FC1A52"/>
    <w:rsid w:val="00FC323A"/>
    <w:rsid w:val="00FE403A"/>
    <w:rsid w:val="00FF4A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4D21"/>
  <w15:chartTrackingRefBased/>
  <w15:docId w15:val="{DFAD001F-E0FA-4590-8FF3-50F69B5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9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95B67"/>
    <w:rPr>
      <w:b/>
      <w:bCs/>
    </w:rPr>
  </w:style>
  <w:style w:type="character" w:customStyle="1" w:styleId="highlighted">
    <w:name w:val="highlighted"/>
    <w:basedOn w:val="Bekezdsalapbettpusa"/>
    <w:rsid w:val="007A6FBA"/>
  </w:style>
  <w:style w:type="paragraph" w:customStyle="1" w:styleId="uj">
    <w:name w:val="uj"/>
    <w:basedOn w:val="Norml"/>
    <w:rsid w:val="007A6FB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20643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l"/>
    <w:rsid w:val="0020643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2D2D61"/>
    <w:rPr>
      <w:color w:val="0000FF"/>
      <w:u w:val="single"/>
    </w:rPr>
  </w:style>
  <w:style w:type="paragraph" w:styleId="Nincstrkz">
    <w:name w:val="No Spacing"/>
    <w:uiPriority w:val="1"/>
    <w:qFormat/>
    <w:rsid w:val="00F066CC"/>
    <w:pPr>
      <w:spacing w:after="0" w:line="240" w:lineRule="auto"/>
    </w:pPr>
  </w:style>
  <w:style w:type="paragraph" w:styleId="Listaszerbekezds">
    <w:name w:val="List Paragraph"/>
    <w:basedOn w:val="Norml"/>
    <w:uiPriority w:val="34"/>
    <w:qFormat/>
    <w:rsid w:val="00BA4435"/>
    <w:pPr>
      <w:ind w:left="720"/>
      <w:contextualSpacing/>
    </w:pPr>
  </w:style>
  <w:style w:type="paragraph" w:styleId="lfej">
    <w:name w:val="header"/>
    <w:basedOn w:val="Norml"/>
    <w:link w:val="lfejChar"/>
    <w:rsid w:val="00F80719"/>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F80719"/>
    <w:rPr>
      <w:rFonts w:ascii="Times New Roman" w:eastAsia="Times New Roman" w:hAnsi="Times New Roman" w:cs="Times New Roman"/>
      <w:sz w:val="24"/>
      <w:szCs w:val="24"/>
      <w:lang w:eastAsia="hu-HU"/>
    </w:rPr>
  </w:style>
  <w:style w:type="paragraph" w:customStyle="1" w:styleId="Default">
    <w:name w:val="Default"/>
    <w:link w:val="DefaultChar"/>
    <w:rsid w:val="005A1D80"/>
    <w:pPr>
      <w:autoSpaceDE w:val="0"/>
      <w:autoSpaceDN w:val="0"/>
      <w:adjustRightInd w:val="0"/>
      <w:spacing w:after="0" w:line="240" w:lineRule="auto"/>
    </w:pPr>
    <w:rPr>
      <w:rFonts w:ascii="Verdana" w:eastAsia="Times New Roman" w:hAnsi="Verdana" w:cs="Verdana"/>
      <w:color w:val="000000"/>
      <w:sz w:val="24"/>
      <w:szCs w:val="24"/>
      <w:lang w:eastAsia="hu-HU"/>
    </w:rPr>
  </w:style>
  <w:style w:type="character" w:customStyle="1" w:styleId="DefaultChar">
    <w:name w:val="Default Char"/>
    <w:link w:val="Default"/>
    <w:uiPriority w:val="99"/>
    <w:locked/>
    <w:rsid w:val="005A1D80"/>
    <w:rPr>
      <w:rFonts w:ascii="Verdana" w:eastAsia="Times New Roman" w:hAnsi="Verdana" w:cs="Verdana"/>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8025">
      <w:bodyDiv w:val="1"/>
      <w:marLeft w:val="0"/>
      <w:marRight w:val="0"/>
      <w:marTop w:val="0"/>
      <w:marBottom w:val="0"/>
      <w:divBdr>
        <w:top w:val="none" w:sz="0" w:space="0" w:color="auto"/>
        <w:left w:val="none" w:sz="0" w:space="0" w:color="auto"/>
        <w:bottom w:val="none" w:sz="0" w:space="0" w:color="auto"/>
        <w:right w:val="none" w:sz="0" w:space="0" w:color="auto"/>
      </w:divBdr>
      <w:divsChild>
        <w:div w:id="2114325403">
          <w:marLeft w:val="0"/>
          <w:marRight w:val="0"/>
          <w:marTop w:val="0"/>
          <w:marBottom w:val="0"/>
          <w:divBdr>
            <w:top w:val="none" w:sz="0" w:space="0" w:color="auto"/>
            <w:left w:val="none" w:sz="0" w:space="0" w:color="auto"/>
            <w:bottom w:val="none" w:sz="0" w:space="0" w:color="auto"/>
            <w:right w:val="none" w:sz="0" w:space="0" w:color="auto"/>
          </w:divBdr>
        </w:div>
      </w:divsChild>
    </w:div>
    <w:div w:id="1230309032">
      <w:bodyDiv w:val="1"/>
      <w:marLeft w:val="0"/>
      <w:marRight w:val="0"/>
      <w:marTop w:val="0"/>
      <w:marBottom w:val="0"/>
      <w:divBdr>
        <w:top w:val="none" w:sz="0" w:space="0" w:color="auto"/>
        <w:left w:val="none" w:sz="0" w:space="0" w:color="auto"/>
        <w:bottom w:val="none" w:sz="0" w:space="0" w:color="auto"/>
        <w:right w:val="none" w:sz="0" w:space="0" w:color="auto"/>
      </w:divBdr>
    </w:div>
    <w:div w:id="1634214037">
      <w:bodyDiv w:val="1"/>
      <w:marLeft w:val="0"/>
      <w:marRight w:val="0"/>
      <w:marTop w:val="0"/>
      <w:marBottom w:val="0"/>
      <w:divBdr>
        <w:top w:val="none" w:sz="0" w:space="0" w:color="auto"/>
        <w:left w:val="none" w:sz="0" w:space="0" w:color="auto"/>
        <w:bottom w:val="none" w:sz="0" w:space="0" w:color="auto"/>
        <w:right w:val="none" w:sz="0" w:space="0" w:color="auto"/>
      </w:divBdr>
    </w:div>
    <w:div w:id="20686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vatal@telki.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1077</Words>
  <Characters>7436</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54</cp:revision>
  <cp:lastPrinted>2025-08-22T06:28:00Z</cp:lastPrinted>
  <dcterms:created xsi:type="dcterms:W3CDTF">2025-08-18T17:38:00Z</dcterms:created>
  <dcterms:modified xsi:type="dcterms:W3CDTF">2025-08-22T06:55:00Z</dcterms:modified>
</cp:coreProperties>
</file>